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
        <w:gridCol w:w="4459"/>
        <w:gridCol w:w="5750"/>
      </w:tblGrid>
      <w:tr w:rsidR="005D730B" w14:paraId="5CA77BAE" w14:textId="77777777" w:rsidTr="00F92F30">
        <w:trPr>
          <w:trHeight w:val="510"/>
        </w:trPr>
        <w:tc>
          <w:tcPr>
            <w:tcW w:w="581" w:type="dxa"/>
            <w:vAlign w:val="center"/>
          </w:tcPr>
          <w:p w14:paraId="17CAD46E" w14:textId="77777777" w:rsidR="005D730B" w:rsidRPr="00B56A86" w:rsidRDefault="005D730B" w:rsidP="00F92F30">
            <w:pPr>
              <w:pStyle w:val="Header"/>
              <w:jc w:val="center"/>
              <w:rPr>
                <w:rFonts w:ascii="Book Antiqua" w:hAnsi="Book Antiqua"/>
                <w:b/>
                <w:bCs/>
                <w:color w:val="FFFFFF" w:themeColor="background1"/>
                <w:sz w:val="28"/>
                <w:szCs w:val="28"/>
                <w:shd w:val="clear" w:color="auto" w:fill="0070C0"/>
              </w:rPr>
            </w:pPr>
            <w:r>
              <w:rPr>
                <w:noProof/>
              </w:rPr>
              <w:drawing>
                <wp:inline distT="0" distB="0" distL="0" distR="0" wp14:anchorId="20409D40" wp14:editId="69DD6E53">
                  <wp:extent cx="238125" cy="31563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3101" cy="322228"/>
                          </a:xfrm>
                          <a:prstGeom prst="rect">
                            <a:avLst/>
                          </a:prstGeom>
                          <a:noFill/>
                          <a:ln>
                            <a:noFill/>
                          </a:ln>
                        </pic:spPr>
                      </pic:pic>
                    </a:graphicData>
                  </a:graphic>
                </wp:inline>
              </w:drawing>
            </w:r>
          </w:p>
        </w:tc>
        <w:tc>
          <w:tcPr>
            <w:tcW w:w="4459" w:type="dxa"/>
            <w:tcBorders>
              <w:bottom w:val="single" w:sz="12" w:space="0" w:color="4472C4" w:themeColor="accent1"/>
            </w:tcBorders>
            <w:shd w:val="clear" w:color="auto" w:fill="0070C0"/>
            <w:vAlign w:val="center"/>
          </w:tcPr>
          <w:p w14:paraId="5B444558" w14:textId="77777777" w:rsidR="005D730B" w:rsidRPr="002E3E82" w:rsidRDefault="005D730B" w:rsidP="00F92F30">
            <w:pPr>
              <w:jc w:val="center"/>
              <w:rPr>
                <w:rFonts w:ascii="Book Antiqua" w:hAnsi="Book Antiqua"/>
                <w:b/>
                <w:bCs/>
              </w:rPr>
            </w:pPr>
            <w:r w:rsidRPr="002E3E82">
              <w:rPr>
                <w:rFonts w:ascii="Book Antiqua" w:hAnsi="Book Antiqua"/>
                <w:b/>
                <w:bCs/>
                <w:color w:val="FFFFFF" w:themeColor="background1"/>
                <w:sz w:val="28"/>
                <w:szCs w:val="28"/>
              </w:rPr>
              <w:t>ORIGINAL ARTICLE</w:t>
            </w:r>
          </w:p>
        </w:tc>
        <w:tc>
          <w:tcPr>
            <w:tcW w:w="5750" w:type="dxa"/>
            <w:tcBorders>
              <w:bottom w:val="single" w:sz="12" w:space="0" w:color="4472C4" w:themeColor="accent1"/>
            </w:tcBorders>
            <w:vAlign w:val="center"/>
          </w:tcPr>
          <w:p w14:paraId="65252273" w14:textId="77777777" w:rsidR="005D730B" w:rsidRPr="00B56A86" w:rsidRDefault="005D730B" w:rsidP="00F92F30">
            <w:pPr>
              <w:pStyle w:val="Header"/>
              <w:jc w:val="right"/>
              <w:rPr>
                <w:rFonts w:ascii="Book Antiqua" w:hAnsi="Book Antiqua"/>
                <w:b/>
                <w:bCs/>
                <w:i/>
                <w:iCs/>
                <w:color w:val="FFFFFF" w:themeColor="background1"/>
                <w:sz w:val="28"/>
                <w:szCs w:val="28"/>
                <w:shd w:val="clear" w:color="auto" w:fill="0070C0"/>
              </w:rPr>
            </w:pPr>
            <w:r w:rsidRPr="00B56A86">
              <w:rPr>
                <w:rFonts w:ascii="Book Antiqua" w:hAnsi="Book Antiqua" w:cstheme="minorHAnsi"/>
                <w:b/>
                <w:bCs/>
                <w:i/>
                <w:iCs/>
                <w:color w:val="0070C0"/>
                <w:sz w:val="22"/>
                <w:szCs w:val="22"/>
              </w:rPr>
              <w:t>ANNALS OF PUNJAB MEDICAL COLLEGE</w:t>
            </w:r>
          </w:p>
        </w:tc>
      </w:tr>
    </w:tbl>
    <w:p w14:paraId="6B277F99" w14:textId="77777777" w:rsidR="00C841D8" w:rsidRPr="00996AC5" w:rsidRDefault="00C841D8" w:rsidP="00C841D8">
      <w:pPr>
        <w:pStyle w:val="Footer"/>
        <w:jc w:val="both"/>
        <w:rPr>
          <w:rFonts w:ascii="Book Antiqua" w:hAnsi="Book Antiqua"/>
          <w:b/>
          <w:bCs/>
          <w:color w:val="0070C0"/>
          <w:sz w:val="8"/>
          <w:szCs w:val="8"/>
          <w:u w:val="single"/>
        </w:rPr>
      </w:pPr>
    </w:p>
    <w:p w14:paraId="4CDC0DCC" w14:textId="77777777" w:rsidR="008D144B" w:rsidRPr="00C841D8" w:rsidRDefault="008D144B" w:rsidP="008D144B">
      <w:pPr>
        <w:pStyle w:val="Footer"/>
        <w:jc w:val="both"/>
        <w:rPr>
          <w:rFonts w:ascii="Book Antiqua" w:hAnsi="Book Antiqua"/>
          <w:b/>
          <w:bCs/>
          <w:color w:val="0070C0"/>
          <w:sz w:val="8"/>
          <w:szCs w:val="8"/>
          <w:u w:val="single"/>
        </w:rPr>
      </w:pPr>
    </w:p>
    <w:p w14:paraId="0D60A70A" w14:textId="15C594C8" w:rsidR="00AB6559" w:rsidRPr="007C43DF" w:rsidRDefault="00E266F2" w:rsidP="007C43DF">
      <w:pPr>
        <w:spacing w:after="0" w:line="240" w:lineRule="auto"/>
        <w:jc w:val="center"/>
        <w:rPr>
          <w:rFonts w:ascii="Book Antiqua" w:hAnsi="Book Antiqua"/>
          <w:b/>
          <w:bCs/>
          <w:color w:val="0070C0"/>
          <w:sz w:val="32"/>
          <w:szCs w:val="32"/>
          <w:lang w:val=""/>
        </w:rPr>
      </w:pPr>
      <w:r w:rsidRPr="00E266F2">
        <w:rPr>
          <w:rFonts w:ascii="Book Antiqua" w:hAnsi="Book Antiqua"/>
          <w:b/>
          <w:bCs/>
          <w:color w:val="0070C0"/>
          <w:sz w:val="32"/>
          <w:szCs w:val="32"/>
          <w:lang w:val=""/>
        </w:rPr>
        <w:t>Prevalence of Beta Thalassemia Trait Among Anemic Pregnant Patients</w:t>
      </w:r>
    </w:p>
    <w:p w14:paraId="4A591EDE" w14:textId="424BFD70" w:rsidR="00EB72AB" w:rsidRPr="00C841D8" w:rsidRDefault="00EB72AB" w:rsidP="00EB72AB">
      <w:pPr>
        <w:spacing w:after="0" w:line="240" w:lineRule="auto"/>
        <w:rPr>
          <w:rFonts w:ascii="Book Antiqua" w:hAnsi="Book Antiqua"/>
          <w:sz w:val="20"/>
          <w:szCs w:val="20"/>
        </w:rPr>
      </w:pPr>
    </w:p>
    <w:p w14:paraId="3BF2F33D" w14:textId="181E4D0F" w:rsidR="00DE1C36" w:rsidRPr="00EE7707" w:rsidRDefault="00F164DA" w:rsidP="005C14F7">
      <w:pPr>
        <w:spacing w:after="0" w:line="240" w:lineRule="auto"/>
        <w:jc w:val="center"/>
        <w:rPr>
          <w:rFonts w:ascii="Book Antiqua" w:hAnsi="Book Antiqua"/>
          <w:b/>
          <w:bCs/>
          <w:sz w:val="20"/>
          <w:szCs w:val="20"/>
        </w:rPr>
      </w:pPr>
      <w:r w:rsidRPr="00F164DA">
        <w:rPr>
          <w:rFonts w:ascii="Book Antiqua" w:hAnsi="Book Antiqua"/>
          <w:b/>
          <w:bCs/>
          <w:sz w:val="20"/>
          <w:szCs w:val="20"/>
        </w:rPr>
        <w:t>Fauzia Khan</w:t>
      </w:r>
      <w:r w:rsidR="005C14F7" w:rsidRPr="000802D3">
        <w:rPr>
          <w:rFonts w:ascii="Book Antiqua" w:hAnsi="Book Antiqua"/>
          <w:b/>
          <w:bCs/>
          <w:sz w:val="20"/>
          <w:szCs w:val="20"/>
          <w:vertAlign w:val="superscript"/>
        </w:rPr>
        <w:t>1</w:t>
      </w:r>
      <w:r w:rsidR="00D0458C">
        <w:rPr>
          <w:rFonts w:ascii="Book Antiqua" w:hAnsi="Book Antiqua"/>
          <w:b/>
          <w:bCs/>
          <w:sz w:val="20"/>
          <w:szCs w:val="20"/>
        </w:rPr>
        <w:t xml:space="preserve">, </w:t>
      </w:r>
      <w:r w:rsidR="00D0458C" w:rsidRPr="00D0458C">
        <w:rPr>
          <w:rFonts w:ascii="Book Antiqua" w:hAnsi="Book Antiqua"/>
          <w:b/>
          <w:bCs/>
          <w:sz w:val="20"/>
          <w:szCs w:val="20"/>
        </w:rPr>
        <w:t xml:space="preserve">Najma </w:t>
      </w:r>
      <w:r w:rsidR="005C14F7" w:rsidRPr="00D0458C">
        <w:rPr>
          <w:rFonts w:ascii="Book Antiqua" w:hAnsi="Book Antiqua"/>
          <w:b/>
          <w:bCs/>
          <w:sz w:val="20"/>
          <w:szCs w:val="20"/>
        </w:rPr>
        <w:t>B</w:t>
      </w:r>
      <w:r w:rsidR="005C14F7">
        <w:rPr>
          <w:rFonts w:ascii="Book Antiqua" w:hAnsi="Book Antiqua"/>
          <w:b/>
          <w:bCs/>
          <w:sz w:val="20"/>
          <w:szCs w:val="20"/>
        </w:rPr>
        <w:t>i</w:t>
      </w:r>
      <w:r w:rsidR="005C14F7" w:rsidRPr="00D0458C">
        <w:rPr>
          <w:rFonts w:ascii="Book Antiqua" w:hAnsi="Book Antiqua"/>
          <w:b/>
          <w:bCs/>
          <w:sz w:val="20"/>
          <w:szCs w:val="20"/>
        </w:rPr>
        <w:t>b</w:t>
      </w:r>
      <w:r w:rsidR="005C14F7">
        <w:rPr>
          <w:rFonts w:ascii="Book Antiqua" w:hAnsi="Book Antiqua"/>
          <w:b/>
          <w:bCs/>
          <w:sz w:val="20"/>
          <w:szCs w:val="20"/>
        </w:rPr>
        <w:t>i</w:t>
      </w:r>
      <w:r w:rsidR="005C14F7" w:rsidRPr="000802D3">
        <w:rPr>
          <w:rFonts w:ascii="Book Antiqua" w:hAnsi="Book Antiqua"/>
          <w:b/>
          <w:bCs/>
          <w:sz w:val="20"/>
          <w:szCs w:val="20"/>
          <w:vertAlign w:val="superscript"/>
        </w:rPr>
        <w:t>2</w:t>
      </w:r>
      <w:r w:rsidR="00D0458C">
        <w:rPr>
          <w:rFonts w:ascii="Book Antiqua" w:hAnsi="Book Antiqua"/>
          <w:b/>
          <w:bCs/>
          <w:sz w:val="20"/>
          <w:szCs w:val="20"/>
        </w:rPr>
        <w:t xml:space="preserve">, </w:t>
      </w:r>
      <w:r w:rsidR="002B4940" w:rsidRPr="002B4940">
        <w:rPr>
          <w:rFonts w:ascii="Book Antiqua" w:hAnsi="Book Antiqua"/>
          <w:b/>
          <w:bCs/>
          <w:sz w:val="20"/>
          <w:szCs w:val="20"/>
        </w:rPr>
        <w:t>Aamir Khan</w:t>
      </w:r>
      <w:r w:rsidR="005C14F7" w:rsidRPr="000802D3">
        <w:rPr>
          <w:rFonts w:ascii="Book Antiqua" w:hAnsi="Book Antiqua"/>
          <w:b/>
          <w:bCs/>
          <w:sz w:val="20"/>
          <w:szCs w:val="20"/>
          <w:vertAlign w:val="superscript"/>
        </w:rPr>
        <w:t>3</w:t>
      </w:r>
      <w:r w:rsidR="00D0458C">
        <w:rPr>
          <w:rFonts w:ascii="Book Antiqua" w:hAnsi="Book Antiqua"/>
          <w:b/>
          <w:bCs/>
          <w:sz w:val="20"/>
          <w:szCs w:val="20"/>
        </w:rPr>
        <w:t xml:space="preserve">, </w:t>
      </w:r>
      <w:r w:rsidR="002B4940" w:rsidRPr="002B4940">
        <w:rPr>
          <w:rFonts w:ascii="Book Antiqua" w:hAnsi="Book Antiqua"/>
          <w:b/>
          <w:bCs/>
          <w:sz w:val="20"/>
          <w:szCs w:val="20"/>
        </w:rPr>
        <w:t>Atyya Bibi Khan</w:t>
      </w:r>
      <w:r w:rsidR="005C14F7" w:rsidRPr="000802D3">
        <w:rPr>
          <w:rFonts w:ascii="Book Antiqua" w:hAnsi="Book Antiqua"/>
          <w:b/>
          <w:bCs/>
          <w:sz w:val="20"/>
          <w:szCs w:val="20"/>
          <w:vertAlign w:val="superscript"/>
        </w:rPr>
        <w:t>4</w:t>
      </w:r>
      <w:r w:rsidR="00D0458C">
        <w:rPr>
          <w:rFonts w:ascii="Book Antiqua" w:hAnsi="Book Antiqua"/>
          <w:b/>
          <w:bCs/>
          <w:sz w:val="20"/>
          <w:szCs w:val="20"/>
        </w:rPr>
        <w:t xml:space="preserve">, </w:t>
      </w:r>
      <w:r w:rsidR="005C14F7" w:rsidRPr="00D0458C">
        <w:rPr>
          <w:rFonts w:ascii="Book Antiqua" w:hAnsi="Book Antiqua"/>
          <w:b/>
          <w:bCs/>
          <w:sz w:val="20"/>
          <w:szCs w:val="20"/>
        </w:rPr>
        <w:t>Sadia Anwar</w:t>
      </w:r>
      <w:r w:rsidR="005C14F7" w:rsidRPr="000802D3">
        <w:rPr>
          <w:rFonts w:ascii="Book Antiqua" w:hAnsi="Book Antiqua"/>
          <w:b/>
          <w:bCs/>
          <w:sz w:val="20"/>
          <w:szCs w:val="20"/>
          <w:vertAlign w:val="superscript"/>
        </w:rPr>
        <w:t>5</w:t>
      </w:r>
      <w:r w:rsidR="005C14F7">
        <w:rPr>
          <w:rFonts w:ascii="Book Antiqua" w:hAnsi="Book Antiqua"/>
          <w:b/>
          <w:bCs/>
          <w:sz w:val="20"/>
          <w:szCs w:val="20"/>
        </w:rPr>
        <w:t xml:space="preserve">, </w:t>
      </w:r>
      <w:r w:rsidR="005C14F7" w:rsidRPr="00D0458C">
        <w:rPr>
          <w:rFonts w:ascii="Book Antiqua" w:hAnsi="Book Antiqua"/>
          <w:b/>
          <w:bCs/>
          <w:sz w:val="20"/>
          <w:szCs w:val="20"/>
        </w:rPr>
        <w:t>Saima Umar</w:t>
      </w:r>
      <w:r w:rsidR="005C14F7" w:rsidRPr="000802D3">
        <w:rPr>
          <w:rFonts w:ascii="Book Antiqua" w:hAnsi="Book Antiqua"/>
          <w:b/>
          <w:bCs/>
          <w:sz w:val="20"/>
          <w:szCs w:val="20"/>
          <w:vertAlign w:val="superscript"/>
        </w:rPr>
        <w:t>6</w:t>
      </w:r>
      <w:r w:rsidR="005C14F7">
        <w:rPr>
          <w:rFonts w:ascii="Book Antiqua" w:hAnsi="Book Antiqua"/>
          <w:b/>
          <w:bCs/>
          <w:sz w:val="20"/>
          <w:szCs w:val="20"/>
        </w:rPr>
        <w:t xml:space="preserve"> </w:t>
      </w:r>
    </w:p>
    <w:p w14:paraId="3BD234F0" w14:textId="5216C625" w:rsidR="005C6E4C" w:rsidRDefault="005C6E4C" w:rsidP="005C6E4C">
      <w:pPr>
        <w:spacing w:after="0" w:line="240" w:lineRule="auto"/>
        <w:jc w:val="center"/>
        <w:rPr>
          <w:rFonts w:ascii="Book Antiqua" w:hAnsi="Book Antiqua"/>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4" w:type="dxa"/>
        </w:tblCellMar>
        <w:tblLook w:val="04A0" w:firstRow="1" w:lastRow="0" w:firstColumn="1" w:lastColumn="0" w:noHBand="0" w:noVBand="1"/>
      </w:tblPr>
      <w:tblGrid>
        <w:gridCol w:w="180"/>
        <w:gridCol w:w="7470"/>
        <w:gridCol w:w="3150"/>
      </w:tblGrid>
      <w:tr w:rsidR="00FE3757" w:rsidRPr="00490895" w14:paraId="586E822E" w14:textId="77777777" w:rsidTr="00F20BFA">
        <w:trPr>
          <w:trHeight w:val="432"/>
        </w:trPr>
        <w:tc>
          <w:tcPr>
            <w:tcW w:w="180" w:type="dxa"/>
            <w:tcBorders>
              <w:bottom w:val="nil"/>
            </w:tcBorders>
            <w:shd w:val="clear" w:color="auto" w:fill="auto"/>
            <w:vAlign w:val="center"/>
          </w:tcPr>
          <w:p w14:paraId="2A43DDC9" w14:textId="77777777" w:rsidR="00FE3757" w:rsidRPr="00C92F78" w:rsidRDefault="00FE3757" w:rsidP="00624B7C">
            <w:pPr>
              <w:pStyle w:val="ListParagraph"/>
              <w:numPr>
                <w:ilvl w:val="0"/>
                <w:numId w:val="2"/>
              </w:numPr>
              <w:jc w:val="right"/>
              <w:rPr>
                <w:rFonts w:ascii="Book Antiqua" w:hAnsi="Book Antiqua"/>
                <w:b/>
                <w:bCs/>
                <w:sz w:val="14"/>
                <w:szCs w:val="14"/>
              </w:rPr>
            </w:pPr>
            <w:bookmarkStart w:id="0" w:name="OLE_LINK1"/>
          </w:p>
        </w:tc>
        <w:tc>
          <w:tcPr>
            <w:tcW w:w="7470" w:type="dxa"/>
            <w:tcBorders>
              <w:bottom w:val="nil"/>
            </w:tcBorders>
            <w:shd w:val="clear" w:color="auto" w:fill="auto"/>
            <w:vAlign w:val="center"/>
          </w:tcPr>
          <w:p w14:paraId="08A03A25" w14:textId="5B8925D4" w:rsidR="00FE3757" w:rsidRDefault="00FE3757" w:rsidP="00624B7C">
            <w:pPr>
              <w:rPr>
                <w:rFonts w:ascii="Book Antiqua" w:hAnsi="Book Antiqua"/>
                <w:b/>
                <w:bCs/>
                <w:i/>
                <w:iCs/>
                <w:sz w:val="14"/>
                <w:szCs w:val="14"/>
              </w:rPr>
            </w:pPr>
            <w:r>
              <w:rPr>
                <w:rFonts w:ascii="Book Antiqua" w:hAnsi="Book Antiqua"/>
                <w:b/>
                <w:bCs/>
                <w:i/>
                <w:iCs/>
                <w:sz w:val="14"/>
                <w:szCs w:val="14"/>
              </w:rPr>
              <w:t>Medical Officer</w:t>
            </w:r>
            <w:r w:rsidRPr="000802D3">
              <w:rPr>
                <w:rFonts w:ascii="Book Antiqua" w:hAnsi="Book Antiqua"/>
                <w:b/>
                <w:bCs/>
                <w:i/>
                <w:iCs/>
                <w:sz w:val="14"/>
                <w:szCs w:val="14"/>
              </w:rPr>
              <w:t xml:space="preserve">, </w:t>
            </w:r>
            <w:r w:rsidRPr="00005872">
              <w:rPr>
                <w:rFonts w:ascii="Book Antiqua" w:hAnsi="Book Antiqua"/>
                <w:b/>
                <w:bCs/>
                <w:i/>
                <w:iCs/>
                <w:sz w:val="14"/>
                <w:szCs w:val="14"/>
              </w:rPr>
              <w:t>Police Service Hospital</w:t>
            </w:r>
            <w:r>
              <w:rPr>
                <w:rFonts w:ascii="Book Antiqua" w:hAnsi="Book Antiqua"/>
                <w:b/>
                <w:bCs/>
                <w:i/>
                <w:iCs/>
                <w:sz w:val="14"/>
                <w:szCs w:val="14"/>
              </w:rPr>
              <w:t>,</w:t>
            </w:r>
            <w:r w:rsidRPr="00005872">
              <w:rPr>
                <w:rFonts w:ascii="Book Antiqua" w:hAnsi="Book Antiqua"/>
                <w:b/>
                <w:bCs/>
                <w:i/>
                <w:iCs/>
                <w:sz w:val="14"/>
                <w:szCs w:val="14"/>
              </w:rPr>
              <w:t xml:space="preserve"> Peshawar</w:t>
            </w:r>
            <w:r w:rsidRPr="000802D3">
              <w:rPr>
                <w:rFonts w:ascii="Book Antiqua" w:hAnsi="Book Antiqua"/>
                <w:b/>
                <w:bCs/>
                <w:i/>
                <w:iCs/>
                <w:sz w:val="14"/>
                <w:szCs w:val="14"/>
              </w:rPr>
              <w:t xml:space="preserve"> Pakistan</w:t>
            </w:r>
          </w:p>
          <w:p w14:paraId="05E353EB" w14:textId="38B6D159" w:rsidR="00FE3757" w:rsidRPr="003E230C" w:rsidRDefault="00FE3757" w:rsidP="000802D3">
            <w:pPr>
              <w:rPr>
                <w:rFonts w:ascii="Book Antiqua" w:hAnsi="Book Antiqua"/>
                <w:sz w:val="14"/>
                <w:szCs w:val="14"/>
              </w:rPr>
            </w:pPr>
            <w:r w:rsidRPr="0082521D">
              <w:rPr>
                <w:rFonts w:ascii="Book Antiqua" w:hAnsi="Book Antiqua"/>
                <w:i/>
                <w:iCs/>
                <w:color w:val="0070C0"/>
                <w:sz w:val="14"/>
                <w:szCs w:val="14"/>
              </w:rPr>
              <w:t>Manuscript writing and data collection</w:t>
            </w:r>
          </w:p>
        </w:tc>
        <w:tc>
          <w:tcPr>
            <w:tcW w:w="3150" w:type="dxa"/>
            <w:vMerge w:val="restart"/>
            <w:shd w:val="clear" w:color="auto" w:fill="D9E2F3" w:themeFill="accent1" w:themeFillTint="33"/>
            <w:vAlign w:val="center"/>
          </w:tcPr>
          <w:p w14:paraId="4472F060" w14:textId="77777777" w:rsidR="00FE3757" w:rsidRPr="00490895" w:rsidRDefault="00FE3757" w:rsidP="00624B7C">
            <w:pPr>
              <w:tabs>
                <w:tab w:val="num" w:pos="0"/>
              </w:tabs>
              <w:jc w:val="both"/>
              <w:rPr>
                <w:rFonts w:ascii="Book Antiqua" w:eastAsia="Calibri" w:hAnsi="Book Antiqua" w:cs="Arial"/>
                <w:b/>
                <w:bCs/>
                <w:i/>
                <w:iCs/>
                <w:color w:val="0070C0"/>
                <w:sz w:val="14"/>
                <w:szCs w:val="14"/>
              </w:rPr>
            </w:pPr>
            <w:r w:rsidRPr="00490895">
              <w:rPr>
                <w:rFonts w:ascii="Book Antiqua" w:eastAsia="Calibri" w:hAnsi="Book Antiqua" w:cs="Arial"/>
                <w:b/>
                <w:bCs/>
                <w:i/>
                <w:iCs/>
                <w:color w:val="0070C0"/>
                <w:sz w:val="14"/>
                <w:szCs w:val="14"/>
              </w:rPr>
              <w:t>CORRESPONDING AUTHOR</w:t>
            </w:r>
          </w:p>
          <w:p w14:paraId="087C7243" w14:textId="5499980D" w:rsidR="00FE3757" w:rsidRPr="00490895" w:rsidRDefault="00FE3757" w:rsidP="00624B7C">
            <w:pPr>
              <w:rPr>
                <w:rFonts w:ascii="Book Antiqua" w:hAnsi="Book Antiqua"/>
                <w:i/>
                <w:iCs/>
                <w:sz w:val="14"/>
                <w:szCs w:val="14"/>
              </w:rPr>
            </w:pPr>
            <w:r w:rsidRPr="00490895">
              <w:rPr>
                <w:rFonts w:ascii="Book Antiqua" w:hAnsi="Book Antiqua"/>
                <w:b/>
                <w:bCs/>
                <w:i/>
                <w:iCs/>
                <w:sz w:val="14"/>
                <w:szCs w:val="14"/>
              </w:rPr>
              <w:t xml:space="preserve">Dr. </w:t>
            </w:r>
            <w:r w:rsidR="00F77BDC" w:rsidRPr="00F77BDC">
              <w:rPr>
                <w:rFonts w:ascii="Book Antiqua" w:hAnsi="Book Antiqua"/>
                <w:b/>
                <w:bCs/>
                <w:i/>
                <w:iCs/>
                <w:sz w:val="14"/>
                <w:szCs w:val="14"/>
              </w:rPr>
              <w:t>Atyya Bibi Khan</w:t>
            </w:r>
          </w:p>
          <w:p w14:paraId="29383095" w14:textId="72703ABE" w:rsidR="00FE3757" w:rsidRDefault="002D7120" w:rsidP="00624B7C">
            <w:pPr>
              <w:rPr>
                <w:rFonts w:ascii="Book Antiqua" w:hAnsi="Book Antiqua"/>
                <w:i/>
                <w:iCs/>
                <w:sz w:val="14"/>
                <w:szCs w:val="14"/>
              </w:rPr>
            </w:pPr>
            <w:r w:rsidRPr="002D7120">
              <w:rPr>
                <w:rFonts w:ascii="Book Antiqua" w:hAnsi="Book Antiqua"/>
                <w:i/>
                <w:iCs/>
                <w:sz w:val="14"/>
                <w:szCs w:val="14"/>
              </w:rPr>
              <w:t>Assistant Professor, Department of Gynecology &amp; Obstetrics, Ayub Teaching Hospital, Abbottabad Pakistan</w:t>
            </w:r>
          </w:p>
          <w:p w14:paraId="7ECADE35" w14:textId="72A768D5" w:rsidR="00FE3757" w:rsidRDefault="00FE3757" w:rsidP="00624B7C">
            <w:pPr>
              <w:rPr>
                <w:rFonts w:ascii="Book Antiqua" w:hAnsi="Book Antiqua"/>
                <w:i/>
                <w:iCs/>
                <w:sz w:val="14"/>
                <w:szCs w:val="14"/>
              </w:rPr>
            </w:pPr>
            <w:r w:rsidRPr="00490895">
              <w:rPr>
                <w:rFonts w:ascii="Book Antiqua" w:hAnsi="Book Antiqua"/>
                <w:i/>
                <w:iCs/>
                <w:sz w:val="14"/>
                <w:szCs w:val="14"/>
              </w:rPr>
              <w:t xml:space="preserve">Email: </w:t>
            </w:r>
            <w:r w:rsidR="00D86248" w:rsidRPr="00D86248">
              <w:rPr>
                <w:rFonts w:ascii="Book Antiqua" w:hAnsi="Book Antiqua"/>
                <w:i/>
                <w:iCs/>
                <w:sz w:val="14"/>
                <w:szCs w:val="14"/>
              </w:rPr>
              <w:t>atyyamir@yahoo.com</w:t>
            </w:r>
          </w:p>
          <w:p w14:paraId="3EFD27EC" w14:textId="77777777" w:rsidR="00FE3757" w:rsidRDefault="00FE3757" w:rsidP="00624B7C">
            <w:pPr>
              <w:rPr>
                <w:rFonts w:ascii="Book Antiqua" w:hAnsi="Book Antiqua"/>
                <w:i/>
                <w:iCs/>
                <w:sz w:val="14"/>
                <w:szCs w:val="14"/>
              </w:rPr>
            </w:pPr>
          </w:p>
          <w:p w14:paraId="5F4EC908" w14:textId="72BFEA5B" w:rsidR="00FE3757" w:rsidRPr="002565FA" w:rsidRDefault="00FE3757" w:rsidP="007642B8">
            <w:pPr>
              <w:tabs>
                <w:tab w:val="num" w:pos="0"/>
              </w:tabs>
              <w:jc w:val="right"/>
              <w:rPr>
                <w:rFonts w:ascii="Book Antiqua" w:eastAsia="Calibri" w:hAnsi="Book Antiqua" w:cs="Arial"/>
                <w:b/>
                <w:bCs/>
                <w:i/>
                <w:iCs/>
                <w:color w:val="0070C0"/>
                <w:sz w:val="12"/>
                <w:szCs w:val="12"/>
              </w:rPr>
            </w:pPr>
            <w:r w:rsidRPr="002565FA">
              <w:rPr>
                <w:rFonts w:ascii="Book Antiqua" w:eastAsia="Calibri" w:hAnsi="Book Antiqua" w:cs="Arial"/>
                <w:b/>
                <w:bCs/>
                <w:i/>
                <w:iCs/>
                <w:color w:val="0070C0"/>
                <w:sz w:val="12"/>
                <w:szCs w:val="12"/>
              </w:rPr>
              <w:t xml:space="preserve">Submitted for Publication: </w:t>
            </w:r>
            <w:r w:rsidR="00FD5B8D">
              <w:rPr>
                <w:rFonts w:ascii="Book Antiqua" w:eastAsia="Calibri" w:hAnsi="Book Antiqua" w:cs="Arial"/>
                <w:b/>
                <w:bCs/>
                <w:i/>
                <w:iCs/>
                <w:color w:val="0070C0"/>
                <w:sz w:val="12"/>
                <w:szCs w:val="12"/>
              </w:rPr>
              <w:t>23</w:t>
            </w:r>
            <w:r w:rsidRPr="002565FA">
              <w:rPr>
                <w:rFonts w:ascii="Book Antiqua" w:eastAsia="Calibri" w:hAnsi="Book Antiqua" w:cs="Arial"/>
                <w:b/>
                <w:bCs/>
                <w:i/>
                <w:iCs/>
                <w:color w:val="0070C0"/>
                <w:sz w:val="12"/>
                <w:szCs w:val="12"/>
              </w:rPr>
              <w:t>-</w:t>
            </w:r>
            <w:r w:rsidR="00FD5B8D">
              <w:rPr>
                <w:rFonts w:ascii="Book Antiqua" w:eastAsia="Calibri" w:hAnsi="Book Antiqua" w:cs="Arial"/>
                <w:b/>
                <w:bCs/>
                <w:i/>
                <w:iCs/>
                <w:color w:val="0070C0"/>
                <w:sz w:val="12"/>
                <w:szCs w:val="12"/>
              </w:rPr>
              <w:t>10</w:t>
            </w:r>
            <w:r w:rsidRPr="002565FA">
              <w:rPr>
                <w:rFonts w:ascii="Book Antiqua" w:eastAsia="Calibri" w:hAnsi="Book Antiqua" w:cs="Arial"/>
                <w:b/>
                <w:bCs/>
                <w:i/>
                <w:iCs/>
                <w:color w:val="0070C0"/>
                <w:sz w:val="12"/>
                <w:szCs w:val="12"/>
              </w:rPr>
              <w:t>-20</w:t>
            </w:r>
            <w:r w:rsidR="00FD5B8D">
              <w:rPr>
                <w:rFonts w:ascii="Book Antiqua" w:eastAsia="Calibri" w:hAnsi="Book Antiqua" w:cs="Arial"/>
                <w:b/>
                <w:bCs/>
                <w:i/>
                <w:iCs/>
                <w:color w:val="0070C0"/>
                <w:sz w:val="12"/>
                <w:szCs w:val="12"/>
              </w:rPr>
              <w:t>22</w:t>
            </w:r>
          </w:p>
          <w:p w14:paraId="6BAC9F77" w14:textId="40B1B1E8" w:rsidR="00FE3757" w:rsidRPr="007642B8" w:rsidRDefault="00FE3757" w:rsidP="007642B8">
            <w:pPr>
              <w:tabs>
                <w:tab w:val="num" w:pos="0"/>
              </w:tabs>
              <w:jc w:val="right"/>
              <w:rPr>
                <w:rFonts w:ascii="Book Antiqua" w:eastAsia="Calibri" w:hAnsi="Book Antiqua" w:cs="Arial"/>
                <w:b/>
                <w:bCs/>
                <w:i/>
                <w:iCs/>
                <w:color w:val="0070C0"/>
                <w:sz w:val="12"/>
                <w:szCs w:val="12"/>
              </w:rPr>
            </w:pPr>
            <w:r w:rsidRPr="002565FA">
              <w:rPr>
                <w:rFonts w:ascii="Book Antiqua" w:eastAsia="Calibri" w:hAnsi="Book Antiqua" w:cs="Arial"/>
                <w:b/>
                <w:bCs/>
                <w:i/>
                <w:iCs/>
                <w:color w:val="0070C0"/>
                <w:sz w:val="12"/>
                <w:szCs w:val="12"/>
              </w:rPr>
              <w:t xml:space="preserve">Accepted for Publication </w:t>
            </w:r>
            <w:r w:rsidR="00FD5B8D">
              <w:rPr>
                <w:rFonts w:ascii="Book Antiqua" w:eastAsia="Calibri" w:hAnsi="Book Antiqua" w:cs="Arial"/>
                <w:b/>
                <w:bCs/>
                <w:i/>
                <w:iCs/>
                <w:color w:val="0070C0"/>
                <w:sz w:val="12"/>
                <w:szCs w:val="12"/>
              </w:rPr>
              <w:t>19</w:t>
            </w:r>
            <w:r w:rsidRPr="002565FA">
              <w:rPr>
                <w:rFonts w:ascii="Book Antiqua" w:eastAsia="Calibri" w:hAnsi="Book Antiqua" w:cs="Arial"/>
                <w:b/>
                <w:bCs/>
                <w:i/>
                <w:iCs/>
                <w:color w:val="0070C0"/>
                <w:sz w:val="12"/>
                <w:szCs w:val="12"/>
              </w:rPr>
              <w:t>-</w:t>
            </w:r>
            <w:r w:rsidR="00FD5B8D">
              <w:rPr>
                <w:rFonts w:ascii="Book Antiqua" w:eastAsia="Calibri" w:hAnsi="Book Antiqua" w:cs="Arial"/>
                <w:b/>
                <w:bCs/>
                <w:i/>
                <w:iCs/>
                <w:color w:val="0070C0"/>
                <w:sz w:val="12"/>
                <w:szCs w:val="12"/>
              </w:rPr>
              <w:t>06</w:t>
            </w:r>
            <w:r w:rsidRPr="002565FA">
              <w:rPr>
                <w:rFonts w:ascii="Book Antiqua" w:eastAsia="Calibri" w:hAnsi="Book Antiqua" w:cs="Arial"/>
                <w:b/>
                <w:bCs/>
                <w:i/>
                <w:iCs/>
                <w:color w:val="0070C0"/>
                <w:sz w:val="12"/>
                <w:szCs w:val="12"/>
              </w:rPr>
              <w:t>-20</w:t>
            </w:r>
            <w:r w:rsidR="00FD5B8D">
              <w:rPr>
                <w:rFonts w:ascii="Book Antiqua" w:eastAsia="Calibri" w:hAnsi="Book Antiqua" w:cs="Arial"/>
                <w:b/>
                <w:bCs/>
                <w:i/>
                <w:iCs/>
                <w:color w:val="0070C0"/>
                <w:sz w:val="12"/>
                <w:szCs w:val="12"/>
              </w:rPr>
              <w:t>23</w:t>
            </w:r>
          </w:p>
        </w:tc>
      </w:tr>
      <w:bookmarkEnd w:id="0"/>
      <w:tr w:rsidR="00FE3757" w:rsidRPr="00490895" w14:paraId="4CC0A74A" w14:textId="77777777" w:rsidTr="00624B7C">
        <w:trPr>
          <w:trHeight w:val="432"/>
        </w:trPr>
        <w:tc>
          <w:tcPr>
            <w:tcW w:w="180" w:type="dxa"/>
            <w:shd w:val="clear" w:color="auto" w:fill="auto"/>
            <w:vAlign w:val="center"/>
          </w:tcPr>
          <w:p w14:paraId="2284F28F" w14:textId="77777777" w:rsidR="00FE3757" w:rsidRPr="00C92F78" w:rsidRDefault="00FE3757" w:rsidP="00BC792D">
            <w:pPr>
              <w:pStyle w:val="ListParagraph"/>
              <w:numPr>
                <w:ilvl w:val="0"/>
                <w:numId w:val="2"/>
              </w:numPr>
              <w:jc w:val="right"/>
              <w:rPr>
                <w:rFonts w:ascii="Book Antiqua" w:hAnsi="Book Antiqua"/>
                <w:b/>
                <w:bCs/>
                <w:sz w:val="14"/>
                <w:szCs w:val="14"/>
              </w:rPr>
            </w:pPr>
          </w:p>
        </w:tc>
        <w:tc>
          <w:tcPr>
            <w:tcW w:w="7470" w:type="dxa"/>
            <w:shd w:val="clear" w:color="auto" w:fill="auto"/>
            <w:vAlign w:val="center"/>
          </w:tcPr>
          <w:p w14:paraId="15D8DB91" w14:textId="57760BBF" w:rsidR="00FE3757" w:rsidRDefault="00FE3757" w:rsidP="00BC792D">
            <w:pPr>
              <w:rPr>
                <w:rFonts w:ascii="Book Antiqua" w:hAnsi="Book Antiqua"/>
                <w:b/>
                <w:bCs/>
                <w:i/>
                <w:iCs/>
                <w:sz w:val="14"/>
                <w:szCs w:val="14"/>
              </w:rPr>
            </w:pPr>
            <w:r w:rsidRPr="00B46732">
              <w:rPr>
                <w:rFonts w:ascii="Book Antiqua" w:hAnsi="Book Antiqua"/>
                <w:b/>
                <w:bCs/>
                <w:i/>
                <w:iCs/>
                <w:sz w:val="14"/>
                <w:szCs w:val="14"/>
              </w:rPr>
              <w:t xml:space="preserve">Assistant Professor, Department of Gynecology &amp; Obstetrics, Women Children Hospital, Dera Ismail Khan Pakistan </w:t>
            </w:r>
          </w:p>
          <w:p w14:paraId="57EDB554" w14:textId="56FE4CEA" w:rsidR="00FE3757" w:rsidRPr="00490895" w:rsidRDefault="00FE3757" w:rsidP="00BC792D">
            <w:pPr>
              <w:rPr>
                <w:rFonts w:ascii="Book Antiqua" w:hAnsi="Book Antiqua"/>
                <w:i/>
                <w:iCs/>
                <w:sz w:val="14"/>
                <w:szCs w:val="14"/>
              </w:rPr>
            </w:pPr>
            <w:r w:rsidRPr="00B46732">
              <w:rPr>
                <w:rFonts w:ascii="Book Antiqua" w:hAnsi="Book Antiqua"/>
                <w:i/>
                <w:iCs/>
                <w:color w:val="0070C0"/>
                <w:sz w:val="14"/>
                <w:szCs w:val="14"/>
              </w:rPr>
              <w:t>Proof reading and data analysis</w:t>
            </w:r>
          </w:p>
        </w:tc>
        <w:tc>
          <w:tcPr>
            <w:tcW w:w="3150" w:type="dxa"/>
            <w:vMerge/>
            <w:shd w:val="clear" w:color="auto" w:fill="D9E2F3" w:themeFill="accent1" w:themeFillTint="33"/>
          </w:tcPr>
          <w:p w14:paraId="55522E22" w14:textId="77777777" w:rsidR="00FE3757" w:rsidRPr="00490895" w:rsidRDefault="00FE3757" w:rsidP="00BC792D">
            <w:pPr>
              <w:rPr>
                <w:rFonts w:ascii="Book Antiqua" w:hAnsi="Book Antiqua"/>
                <w:i/>
                <w:iCs/>
                <w:sz w:val="14"/>
                <w:szCs w:val="14"/>
              </w:rPr>
            </w:pPr>
          </w:p>
        </w:tc>
      </w:tr>
      <w:tr w:rsidR="00FE3757" w:rsidRPr="00490895" w14:paraId="44BE837E" w14:textId="77777777" w:rsidTr="00624B7C">
        <w:trPr>
          <w:trHeight w:val="432"/>
        </w:trPr>
        <w:tc>
          <w:tcPr>
            <w:tcW w:w="180" w:type="dxa"/>
            <w:shd w:val="clear" w:color="auto" w:fill="auto"/>
            <w:vAlign w:val="center"/>
          </w:tcPr>
          <w:p w14:paraId="15DEB307" w14:textId="77777777" w:rsidR="00FE3757" w:rsidRPr="00C92F78" w:rsidRDefault="00FE3757" w:rsidP="00756EA2">
            <w:pPr>
              <w:pStyle w:val="ListParagraph"/>
              <w:numPr>
                <w:ilvl w:val="0"/>
                <w:numId w:val="2"/>
              </w:numPr>
              <w:jc w:val="right"/>
              <w:rPr>
                <w:rFonts w:ascii="Book Antiqua" w:hAnsi="Book Antiqua"/>
                <w:b/>
                <w:bCs/>
                <w:sz w:val="14"/>
                <w:szCs w:val="14"/>
              </w:rPr>
            </w:pPr>
          </w:p>
        </w:tc>
        <w:tc>
          <w:tcPr>
            <w:tcW w:w="7470" w:type="dxa"/>
            <w:shd w:val="clear" w:color="auto" w:fill="auto"/>
            <w:vAlign w:val="center"/>
          </w:tcPr>
          <w:p w14:paraId="5DA849E1" w14:textId="77777777" w:rsidR="00FE3757" w:rsidRDefault="00FE3757" w:rsidP="00ED56F1">
            <w:pPr>
              <w:rPr>
                <w:rFonts w:ascii="Book Antiqua" w:hAnsi="Book Antiqua"/>
                <w:b/>
                <w:bCs/>
                <w:i/>
                <w:iCs/>
                <w:sz w:val="14"/>
                <w:szCs w:val="14"/>
              </w:rPr>
            </w:pPr>
            <w:r>
              <w:rPr>
                <w:rFonts w:ascii="Book Antiqua" w:hAnsi="Book Antiqua"/>
                <w:b/>
                <w:bCs/>
                <w:i/>
                <w:iCs/>
                <w:sz w:val="14"/>
                <w:szCs w:val="14"/>
              </w:rPr>
              <w:t>Medical Officer</w:t>
            </w:r>
            <w:r w:rsidRPr="000802D3">
              <w:rPr>
                <w:rFonts w:ascii="Book Antiqua" w:hAnsi="Book Antiqua"/>
                <w:b/>
                <w:bCs/>
                <w:i/>
                <w:iCs/>
                <w:sz w:val="14"/>
                <w:szCs w:val="14"/>
              </w:rPr>
              <w:t xml:space="preserve">, </w:t>
            </w:r>
            <w:r w:rsidRPr="00005872">
              <w:rPr>
                <w:rFonts w:ascii="Book Antiqua" w:hAnsi="Book Antiqua"/>
                <w:b/>
                <w:bCs/>
                <w:i/>
                <w:iCs/>
                <w:sz w:val="14"/>
                <w:szCs w:val="14"/>
              </w:rPr>
              <w:t>Police Service Hospital</w:t>
            </w:r>
            <w:r>
              <w:rPr>
                <w:rFonts w:ascii="Book Antiqua" w:hAnsi="Book Antiqua"/>
                <w:b/>
                <w:bCs/>
                <w:i/>
                <w:iCs/>
                <w:sz w:val="14"/>
                <w:szCs w:val="14"/>
              </w:rPr>
              <w:t>,</w:t>
            </w:r>
            <w:r w:rsidRPr="00005872">
              <w:rPr>
                <w:rFonts w:ascii="Book Antiqua" w:hAnsi="Book Antiqua"/>
                <w:b/>
                <w:bCs/>
                <w:i/>
                <w:iCs/>
                <w:sz w:val="14"/>
                <w:szCs w:val="14"/>
              </w:rPr>
              <w:t xml:space="preserve"> Peshawar</w:t>
            </w:r>
            <w:r w:rsidRPr="000802D3">
              <w:rPr>
                <w:rFonts w:ascii="Book Antiqua" w:hAnsi="Book Antiqua"/>
                <w:b/>
                <w:bCs/>
                <w:i/>
                <w:iCs/>
                <w:sz w:val="14"/>
                <w:szCs w:val="14"/>
              </w:rPr>
              <w:t xml:space="preserve"> Pakistan</w:t>
            </w:r>
          </w:p>
          <w:p w14:paraId="1E260A20" w14:textId="6D9BF1FC" w:rsidR="00FE3757" w:rsidRPr="00490895" w:rsidRDefault="00FE3757" w:rsidP="00756EA2">
            <w:pPr>
              <w:rPr>
                <w:rFonts w:ascii="Book Antiqua" w:hAnsi="Book Antiqua"/>
                <w:i/>
                <w:iCs/>
                <w:sz w:val="14"/>
                <w:szCs w:val="14"/>
              </w:rPr>
            </w:pPr>
            <w:r w:rsidRPr="00390D94">
              <w:rPr>
                <w:rFonts w:ascii="Book Antiqua" w:hAnsi="Book Antiqua"/>
                <w:i/>
                <w:iCs/>
                <w:color w:val="0070C0"/>
                <w:sz w:val="14"/>
                <w:szCs w:val="14"/>
              </w:rPr>
              <w:t>Reference writing</w:t>
            </w:r>
          </w:p>
        </w:tc>
        <w:tc>
          <w:tcPr>
            <w:tcW w:w="3150" w:type="dxa"/>
            <w:vMerge/>
            <w:shd w:val="clear" w:color="auto" w:fill="D9E2F3" w:themeFill="accent1" w:themeFillTint="33"/>
          </w:tcPr>
          <w:p w14:paraId="345F3D46" w14:textId="77777777" w:rsidR="00FE3757" w:rsidRPr="00490895" w:rsidRDefault="00FE3757" w:rsidP="00756EA2">
            <w:pPr>
              <w:rPr>
                <w:rFonts w:ascii="Book Antiqua" w:hAnsi="Book Antiqua"/>
                <w:i/>
                <w:iCs/>
                <w:sz w:val="14"/>
                <w:szCs w:val="14"/>
              </w:rPr>
            </w:pPr>
          </w:p>
        </w:tc>
      </w:tr>
      <w:tr w:rsidR="00FE3757" w:rsidRPr="00490895" w14:paraId="1EEBEDE6" w14:textId="77777777" w:rsidTr="005D2CA3">
        <w:trPr>
          <w:trHeight w:val="432"/>
        </w:trPr>
        <w:tc>
          <w:tcPr>
            <w:tcW w:w="180" w:type="dxa"/>
            <w:shd w:val="clear" w:color="auto" w:fill="auto"/>
            <w:vAlign w:val="center"/>
          </w:tcPr>
          <w:p w14:paraId="3C42B4B1" w14:textId="77777777" w:rsidR="00FE3757" w:rsidRPr="00C92F78" w:rsidRDefault="00FE3757" w:rsidP="00756EA2">
            <w:pPr>
              <w:pStyle w:val="ListParagraph"/>
              <w:numPr>
                <w:ilvl w:val="0"/>
                <w:numId w:val="2"/>
              </w:numPr>
              <w:jc w:val="right"/>
              <w:rPr>
                <w:rFonts w:ascii="Book Antiqua" w:hAnsi="Book Antiqua"/>
                <w:b/>
                <w:bCs/>
                <w:sz w:val="14"/>
                <w:szCs w:val="14"/>
              </w:rPr>
            </w:pPr>
          </w:p>
        </w:tc>
        <w:tc>
          <w:tcPr>
            <w:tcW w:w="7470" w:type="dxa"/>
            <w:shd w:val="clear" w:color="auto" w:fill="auto"/>
            <w:vAlign w:val="center"/>
          </w:tcPr>
          <w:p w14:paraId="6DD87A01" w14:textId="1127A4F3" w:rsidR="00FE3757" w:rsidRDefault="00FE3757" w:rsidP="00756EA2">
            <w:pPr>
              <w:rPr>
                <w:rFonts w:ascii="Book Antiqua" w:hAnsi="Book Antiqua"/>
                <w:b/>
                <w:bCs/>
                <w:i/>
                <w:iCs/>
                <w:sz w:val="14"/>
                <w:szCs w:val="14"/>
              </w:rPr>
            </w:pPr>
            <w:r w:rsidRPr="00A14AC8">
              <w:rPr>
                <w:rFonts w:ascii="Book Antiqua" w:hAnsi="Book Antiqua"/>
                <w:b/>
                <w:bCs/>
                <w:i/>
                <w:iCs/>
                <w:sz w:val="14"/>
                <w:szCs w:val="14"/>
              </w:rPr>
              <w:t>Assistant Professor</w:t>
            </w:r>
            <w:r>
              <w:rPr>
                <w:rFonts w:ascii="Book Antiqua" w:hAnsi="Book Antiqua"/>
                <w:b/>
                <w:bCs/>
                <w:i/>
                <w:iCs/>
                <w:sz w:val="14"/>
                <w:szCs w:val="14"/>
              </w:rPr>
              <w:t>,</w:t>
            </w:r>
            <w:r w:rsidRPr="00A14AC8">
              <w:rPr>
                <w:rFonts w:ascii="Book Antiqua" w:hAnsi="Book Antiqua"/>
                <w:b/>
                <w:bCs/>
                <w:i/>
                <w:iCs/>
                <w:sz w:val="14"/>
                <w:szCs w:val="14"/>
              </w:rPr>
              <w:t xml:space="preserve"> Department of Gynecology &amp; Obstetrics</w:t>
            </w:r>
            <w:r>
              <w:rPr>
                <w:rFonts w:ascii="Book Antiqua" w:hAnsi="Book Antiqua"/>
                <w:b/>
                <w:bCs/>
                <w:i/>
                <w:iCs/>
                <w:sz w:val="14"/>
                <w:szCs w:val="14"/>
              </w:rPr>
              <w:t>,</w:t>
            </w:r>
            <w:r w:rsidRPr="00A14AC8">
              <w:rPr>
                <w:rFonts w:ascii="Book Antiqua" w:hAnsi="Book Antiqua"/>
                <w:b/>
                <w:bCs/>
                <w:i/>
                <w:iCs/>
                <w:sz w:val="14"/>
                <w:szCs w:val="14"/>
              </w:rPr>
              <w:t xml:space="preserve"> Ayub Teaching Hospital</w:t>
            </w:r>
            <w:r>
              <w:rPr>
                <w:rFonts w:ascii="Book Antiqua" w:hAnsi="Book Antiqua"/>
                <w:b/>
                <w:bCs/>
                <w:i/>
                <w:iCs/>
                <w:sz w:val="14"/>
                <w:szCs w:val="14"/>
              </w:rPr>
              <w:t>,</w:t>
            </w:r>
            <w:r w:rsidRPr="00A14AC8">
              <w:rPr>
                <w:rFonts w:ascii="Book Antiqua" w:hAnsi="Book Antiqua"/>
                <w:b/>
                <w:bCs/>
                <w:i/>
                <w:iCs/>
                <w:sz w:val="14"/>
                <w:szCs w:val="14"/>
              </w:rPr>
              <w:t xml:space="preserve"> Abbottabad</w:t>
            </w:r>
            <w:r w:rsidRPr="000802D3">
              <w:rPr>
                <w:rFonts w:ascii="Book Antiqua" w:hAnsi="Book Antiqua"/>
                <w:b/>
                <w:bCs/>
                <w:i/>
                <w:iCs/>
                <w:sz w:val="14"/>
                <w:szCs w:val="14"/>
              </w:rPr>
              <w:t xml:space="preserve"> Pakistan</w:t>
            </w:r>
          </w:p>
          <w:p w14:paraId="661AD153" w14:textId="496CBE4B" w:rsidR="00FE3757" w:rsidRPr="00490895" w:rsidRDefault="00FE3757" w:rsidP="00756EA2">
            <w:pPr>
              <w:rPr>
                <w:rFonts w:ascii="Book Antiqua" w:hAnsi="Book Antiqua"/>
                <w:i/>
                <w:iCs/>
                <w:sz w:val="14"/>
                <w:szCs w:val="14"/>
              </w:rPr>
            </w:pPr>
            <w:r w:rsidRPr="00E424CE">
              <w:rPr>
                <w:rFonts w:ascii="Book Antiqua" w:hAnsi="Book Antiqua"/>
                <w:i/>
                <w:iCs/>
                <w:color w:val="0070C0"/>
                <w:sz w:val="14"/>
                <w:szCs w:val="14"/>
              </w:rPr>
              <w:t>Result interpretation</w:t>
            </w:r>
          </w:p>
        </w:tc>
        <w:tc>
          <w:tcPr>
            <w:tcW w:w="3150" w:type="dxa"/>
            <w:vMerge/>
            <w:shd w:val="clear" w:color="auto" w:fill="auto"/>
          </w:tcPr>
          <w:p w14:paraId="2DDD53FD" w14:textId="77777777" w:rsidR="00FE3757" w:rsidRPr="00490895" w:rsidRDefault="00FE3757" w:rsidP="00756EA2">
            <w:pPr>
              <w:rPr>
                <w:rFonts w:ascii="Book Antiqua" w:hAnsi="Book Antiqua"/>
                <w:i/>
                <w:iCs/>
                <w:sz w:val="14"/>
                <w:szCs w:val="14"/>
              </w:rPr>
            </w:pPr>
          </w:p>
        </w:tc>
      </w:tr>
      <w:tr w:rsidR="00756EA2" w:rsidRPr="00490895" w14:paraId="214E0E01" w14:textId="77777777" w:rsidTr="005D2CA3">
        <w:trPr>
          <w:trHeight w:val="432"/>
        </w:trPr>
        <w:tc>
          <w:tcPr>
            <w:tcW w:w="180" w:type="dxa"/>
            <w:shd w:val="clear" w:color="auto" w:fill="auto"/>
            <w:vAlign w:val="center"/>
          </w:tcPr>
          <w:p w14:paraId="18C58AF3" w14:textId="77777777" w:rsidR="00756EA2" w:rsidRPr="00C92F78" w:rsidRDefault="00756EA2" w:rsidP="00756EA2">
            <w:pPr>
              <w:pStyle w:val="ListParagraph"/>
              <w:numPr>
                <w:ilvl w:val="0"/>
                <w:numId w:val="2"/>
              </w:numPr>
              <w:jc w:val="right"/>
              <w:rPr>
                <w:rFonts w:ascii="Book Antiqua" w:hAnsi="Book Antiqua"/>
                <w:b/>
                <w:bCs/>
                <w:sz w:val="14"/>
                <w:szCs w:val="14"/>
              </w:rPr>
            </w:pPr>
          </w:p>
        </w:tc>
        <w:tc>
          <w:tcPr>
            <w:tcW w:w="7470" w:type="dxa"/>
            <w:shd w:val="clear" w:color="auto" w:fill="auto"/>
            <w:vAlign w:val="center"/>
          </w:tcPr>
          <w:p w14:paraId="507C51DD" w14:textId="68944E70" w:rsidR="00756EA2" w:rsidRDefault="006768E8" w:rsidP="00756EA2">
            <w:pPr>
              <w:rPr>
                <w:rFonts w:ascii="Book Antiqua" w:hAnsi="Book Antiqua"/>
                <w:b/>
                <w:bCs/>
                <w:i/>
                <w:iCs/>
                <w:sz w:val="14"/>
                <w:szCs w:val="14"/>
              </w:rPr>
            </w:pPr>
            <w:r w:rsidRPr="006768E8">
              <w:rPr>
                <w:rFonts w:ascii="Book Antiqua" w:hAnsi="Book Antiqua"/>
                <w:b/>
                <w:bCs/>
                <w:i/>
                <w:iCs/>
                <w:sz w:val="14"/>
                <w:szCs w:val="14"/>
              </w:rPr>
              <w:t>Associate Professor, Department of Gynecology &amp; Obstetrics, Mufti Mehmood Memorial Teaching</w:t>
            </w:r>
            <w:r>
              <w:rPr>
                <w:rFonts w:ascii="Book Antiqua" w:hAnsi="Book Antiqua"/>
                <w:b/>
                <w:bCs/>
                <w:i/>
                <w:iCs/>
                <w:sz w:val="14"/>
                <w:szCs w:val="14"/>
              </w:rPr>
              <w:t xml:space="preserve"> </w:t>
            </w:r>
            <w:r w:rsidRPr="006768E8">
              <w:rPr>
                <w:rFonts w:ascii="Book Antiqua" w:hAnsi="Book Antiqua"/>
                <w:b/>
                <w:bCs/>
                <w:i/>
                <w:iCs/>
                <w:sz w:val="14"/>
                <w:szCs w:val="14"/>
              </w:rPr>
              <w:t>Hospital, Dera Ismail Khan Pakistan</w:t>
            </w:r>
          </w:p>
          <w:p w14:paraId="6D7042D3" w14:textId="77227D21" w:rsidR="00756EA2" w:rsidRPr="00490895" w:rsidRDefault="00692598" w:rsidP="00756EA2">
            <w:pPr>
              <w:rPr>
                <w:rFonts w:ascii="Book Antiqua" w:hAnsi="Book Antiqua"/>
                <w:i/>
                <w:iCs/>
                <w:sz w:val="14"/>
                <w:szCs w:val="14"/>
              </w:rPr>
            </w:pPr>
            <w:r w:rsidRPr="00692598">
              <w:rPr>
                <w:rFonts w:ascii="Book Antiqua" w:hAnsi="Book Antiqua"/>
                <w:i/>
                <w:iCs/>
                <w:color w:val="0070C0"/>
                <w:sz w:val="14"/>
                <w:szCs w:val="14"/>
              </w:rPr>
              <w:t>Paper writing and proof reading</w:t>
            </w:r>
          </w:p>
        </w:tc>
        <w:tc>
          <w:tcPr>
            <w:tcW w:w="3150" w:type="dxa"/>
            <w:shd w:val="clear" w:color="auto" w:fill="auto"/>
          </w:tcPr>
          <w:p w14:paraId="06C07B7D" w14:textId="77777777" w:rsidR="00756EA2" w:rsidRPr="00490895" w:rsidRDefault="00756EA2" w:rsidP="00756EA2">
            <w:pPr>
              <w:rPr>
                <w:rFonts w:ascii="Book Antiqua" w:hAnsi="Book Antiqua"/>
                <w:i/>
                <w:iCs/>
                <w:sz w:val="14"/>
                <w:szCs w:val="14"/>
              </w:rPr>
            </w:pPr>
          </w:p>
        </w:tc>
      </w:tr>
      <w:tr w:rsidR="00756EA2" w:rsidRPr="00490895" w14:paraId="54167A54" w14:textId="77777777" w:rsidTr="005D2CA3">
        <w:trPr>
          <w:trHeight w:val="432"/>
        </w:trPr>
        <w:tc>
          <w:tcPr>
            <w:tcW w:w="180" w:type="dxa"/>
            <w:shd w:val="clear" w:color="auto" w:fill="auto"/>
            <w:vAlign w:val="center"/>
          </w:tcPr>
          <w:p w14:paraId="37CEAFCC" w14:textId="77777777" w:rsidR="00756EA2" w:rsidRPr="00C92F78" w:rsidRDefault="00756EA2" w:rsidP="00756EA2">
            <w:pPr>
              <w:pStyle w:val="ListParagraph"/>
              <w:numPr>
                <w:ilvl w:val="0"/>
                <w:numId w:val="2"/>
              </w:numPr>
              <w:jc w:val="right"/>
              <w:rPr>
                <w:rFonts w:ascii="Book Antiqua" w:hAnsi="Book Antiqua"/>
                <w:b/>
                <w:bCs/>
                <w:sz w:val="14"/>
                <w:szCs w:val="14"/>
              </w:rPr>
            </w:pPr>
          </w:p>
        </w:tc>
        <w:tc>
          <w:tcPr>
            <w:tcW w:w="7470" w:type="dxa"/>
            <w:shd w:val="clear" w:color="auto" w:fill="auto"/>
            <w:vAlign w:val="center"/>
          </w:tcPr>
          <w:p w14:paraId="4B29EBFD" w14:textId="36131F18" w:rsidR="00756EA2" w:rsidRDefault="003B69A9" w:rsidP="00756EA2">
            <w:pPr>
              <w:rPr>
                <w:rFonts w:ascii="Book Antiqua" w:hAnsi="Book Antiqua"/>
                <w:b/>
                <w:bCs/>
                <w:i/>
                <w:iCs/>
                <w:sz w:val="14"/>
                <w:szCs w:val="14"/>
              </w:rPr>
            </w:pPr>
            <w:r w:rsidRPr="003B69A9">
              <w:rPr>
                <w:rFonts w:ascii="Book Antiqua" w:hAnsi="Book Antiqua"/>
                <w:b/>
                <w:bCs/>
                <w:i/>
                <w:iCs/>
                <w:sz w:val="14"/>
                <w:szCs w:val="14"/>
              </w:rPr>
              <w:t>Assistant Professor, Department of Gynecology &amp; Obstetrics, Mufti Mehmood Memorial Teaching Hospital, Dera Ismail Khan Pakistan</w:t>
            </w:r>
          </w:p>
          <w:p w14:paraId="0F3AEBFF" w14:textId="2467A03B" w:rsidR="00756EA2" w:rsidRPr="00490895" w:rsidRDefault="000E2EAC" w:rsidP="00756EA2">
            <w:pPr>
              <w:rPr>
                <w:rFonts w:ascii="Book Antiqua" w:hAnsi="Book Antiqua"/>
                <w:i/>
                <w:iCs/>
                <w:sz w:val="14"/>
                <w:szCs w:val="14"/>
              </w:rPr>
            </w:pPr>
            <w:r w:rsidRPr="000E2EAC">
              <w:rPr>
                <w:rFonts w:ascii="Book Antiqua" w:hAnsi="Book Antiqua"/>
                <w:i/>
                <w:iCs/>
                <w:color w:val="0070C0"/>
                <w:sz w:val="14"/>
                <w:szCs w:val="14"/>
              </w:rPr>
              <w:t>Statistical analysis</w:t>
            </w:r>
          </w:p>
        </w:tc>
        <w:tc>
          <w:tcPr>
            <w:tcW w:w="3150" w:type="dxa"/>
            <w:shd w:val="clear" w:color="auto" w:fill="auto"/>
          </w:tcPr>
          <w:p w14:paraId="627C42AB" w14:textId="77777777" w:rsidR="00756EA2" w:rsidRPr="00490895" w:rsidRDefault="00756EA2" w:rsidP="00756EA2">
            <w:pPr>
              <w:rPr>
                <w:rFonts w:ascii="Book Antiqua" w:hAnsi="Book Antiqua"/>
                <w:i/>
                <w:iCs/>
                <w:sz w:val="14"/>
                <w:szCs w:val="14"/>
              </w:rPr>
            </w:pPr>
          </w:p>
        </w:tc>
      </w:tr>
      <w:tr w:rsidR="00756EA2" w:rsidRPr="00490895" w14:paraId="233E64B2" w14:textId="77777777" w:rsidTr="0010612C">
        <w:trPr>
          <w:trHeight w:val="432"/>
        </w:trPr>
        <w:tc>
          <w:tcPr>
            <w:tcW w:w="10800" w:type="dxa"/>
            <w:gridSpan w:val="3"/>
            <w:shd w:val="clear" w:color="auto" w:fill="auto"/>
            <w:vAlign w:val="center"/>
          </w:tcPr>
          <w:p w14:paraId="5D305BCB" w14:textId="1E88EB1C" w:rsidR="00756EA2" w:rsidRPr="00761712" w:rsidRDefault="00756EA2" w:rsidP="00756EA2">
            <w:pPr>
              <w:pStyle w:val="Footer"/>
              <w:shd w:val="clear" w:color="auto" w:fill="D9E2F3" w:themeFill="accent1" w:themeFillTint="33"/>
              <w:jc w:val="both"/>
              <w:rPr>
                <w:rFonts w:ascii="Book Antiqua" w:hAnsi="Book Antiqua"/>
                <w:b/>
                <w:bCs/>
                <w:color w:val="002060"/>
                <w:sz w:val="8"/>
                <w:szCs w:val="8"/>
                <w:u w:val="single"/>
              </w:rPr>
            </w:pPr>
            <w:r w:rsidRPr="00EF3B12">
              <w:rPr>
                <w:rFonts w:ascii="Book Antiqua" w:hAnsi="Book Antiqua"/>
                <w:b/>
                <w:bCs/>
                <w:color w:val="0070C0"/>
                <w:sz w:val="14"/>
                <w:szCs w:val="14"/>
              </w:rPr>
              <w:t>How to Cite:</w:t>
            </w:r>
            <w:r w:rsidRPr="00EF3B12">
              <w:rPr>
                <w:rFonts w:ascii="Book Antiqua" w:hAnsi="Book Antiqua"/>
                <w:bCs/>
                <w:color w:val="0070C0"/>
                <w:sz w:val="14"/>
                <w:szCs w:val="14"/>
              </w:rPr>
              <w:t xml:space="preserve"> </w:t>
            </w:r>
            <w:r w:rsidR="005C14F7" w:rsidRPr="005C14F7">
              <w:rPr>
                <w:rFonts w:ascii="Book Antiqua" w:hAnsi="Book Antiqua"/>
                <w:bCs/>
                <w:sz w:val="14"/>
                <w:szCs w:val="14"/>
              </w:rPr>
              <w:t>Khan</w:t>
            </w:r>
            <w:r w:rsidR="005C14F7">
              <w:rPr>
                <w:rFonts w:ascii="Book Antiqua" w:hAnsi="Book Antiqua"/>
                <w:bCs/>
                <w:sz w:val="14"/>
                <w:szCs w:val="14"/>
              </w:rPr>
              <w:t xml:space="preserve"> F</w:t>
            </w:r>
            <w:r w:rsidR="005C14F7" w:rsidRPr="005C14F7">
              <w:rPr>
                <w:rFonts w:ascii="Book Antiqua" w:hAnsi="Book Antiqua"/>
                <w:bCs/>
                <w:sz w:val="14"/>
                <w:szCs w:val="14"/>
              </w:rPr>
              <w:t>, Bibi</w:t>
            </w:r>
            <w:r w:rsidR="005C14F7">
              <w:rPr>
                <w:rFonts w:ascii="Book Antiqua" w:hAnsi="Book Antiqua"/>
                <w:bCs/>
                <w:sz w:val="14"/>
                <w:szCs w:val="14"/>
              </w:rPr>
              <w:t xml:space="preserve"> N</w:t>
            </w:r>
            <w:r w:rsidR="005C14F7" w:rsidRPr="005C14F7">
              <w:rPr>
                <w:rFonts w:ascii="Book Antiqua" w:hAnsi="Book Antiqua"/>
                <w:bCs/>
                <w:sz w:val="14"/>
                <w:szCs w:val="14"/>
              </w:rPr>
              <w:t>, Khan</w:t>
            </w:r>
            <w:r w:rsidR="005C14F7">
              <w:rPr>
                <w:rFonts w:ascii="Book Antiqua" w:hAnsi="Book Antiqua"/>
                <w:bCs/>
                <w:sz w:val="14"/>
                <w:szCs w:val="14"/>
              </w:rPr>
              <w:t xml:space="preserve"> A</w:t>
            </w:r>
            <w:r w:rsidR="005C14F7" w:rsidRPr="005C14F7">
              <w:rPr>
                <w:rFonts w:ascii="Book Antiqua" w:hAnsi="Book Antiqua"/>
                <w:bCs/>
                <w:sz w:val="14"/>
                <w:szCs w:val="14"/>
              </w:rPr>
              <w:t>, Khan</w:t>
            </w:r>
            <w:r w:rsidR="005C14F7">
              <w:rPr>
                <w:rFonts w:ascii="Book Antiqua" w:hAnsi="Book Antiqua"/>
                <w:bCs/>
                <w:sz w:val="14"/>
                <w:szCs w:val="14"/>
              </w:rPr>
              <w:t xml:space="preserve"> AB</w:t>
            </w:r>
            <w:r w:rsidR="005C14F7" w:rsidRPr="005C14F7">
              <w:rPr>
                <w:rFonts w:ascii="Book Antiqua" w:hAnsi="Book Antiqua"/>
                <w:bCs/>
                <w:sz w:val="14"/>
                <w:szCs w:val="14"/>
              </w:rPr>
              <w:t>, Anwar</w:t>
            </w:r>
            <w:r w:rsidR="005C14F7">
              <w:rPr>
                <w:rFonts w:ascii="Book Antiqua" w:hAnsi="Book Antiqua"/>
                <w:bCs/>
                <w:sz w:val="14"/>
                <w:szCs w:val="14"/>
              </w:rPr>
              <w:t xml:space="preserve"> S</w:t>
            </w:r>
            <w:r w:rsidR="005C14F7" w:rsidRPr="005C14F7">
              <w:rPr>
                <w:rFonts w:ascii="Book Antiqua" w:hAnsi="Book Antiqua"/>
                <w:bCs/>
                <w:sz w:val="14"/>
                <w:szCs w:val="14"/>
              </w:rPr>
              <w:t>, Umar</w:t>
            </w:r>
            <w:r w:rsidR="005C14F7">
              <w:rPr>
                <w:rFonts w:ascii="Book Antiqua" w:hAnsi="Book Antiqua"/>
                <w:bCs/>
                <w:sz w:val="14"/>
                <w:szCs w:val="14"/>
              </w:rPr>
              <w:t xml:space="preserve"> S</w:t>
            </w:r>
            <w:r w:rsidRPr="00EF3B12">
              <w:rPr>
                <w:rFonts w:ascii="Book Antiqua" w:hAnsi="Book Antiqua"/>
                <w:bCs/>
                <w:sz w:val="14"/>
                <w:szCs w:val="14"/>
              </w:rPr>
              <w:t>.</w:t>
            </w:r>
            <w:r w:rsidRPr="00EF3B12">
              <w:rPr>
                <w:rFonts w:ascii="Book Antiqua" w:hAnsi="Book Antiqua"/>
                <w:b/>
                <w:bCs/>
                <w:sz w:val="14"/>
                <w:szCs w:val="14"/>
              </w:rPr>
              <w:t xml:space="preserve"> </w:t>
            </w:r>
            <w:bookmarkStart w:id="1" w:name="_Hlk161665192"/>
            <w:r w:rsidR="00E266F2" w:rsidRPr="00977947">
              <w:rPr>
                <w:rFonts w:ascii="Book Antiqua" w:hAnsi="Book Antiqua"/>
                <w:bCs/>
                <w:sz w:val="14"/>
                <w:szCs w:val="14"/>
              </w:rPr>
              <w:t>Prevalence</w:t>
            </w:r>
            <w:r w:rsidR="00977947" w:rsidRPr="00977947">
              <w:rPr>
                <w:rFonts w:ascii="Book Antiqua" w:hAnsi="Book Antiqua"/>
                <w:bCs/>
                <w:sz w:val="14"/>
                <w:szCs w:val="14"/>
              </w:rPr>
              <w:t xml:space="preserve"> of Beta Thalassemia Trait Among Anemic Pregnant Patients</w:t>
            </w:r>
            <w:bookmarkEnd w:id="1"/>
            <w:r w:rsidRPr="00EF3B12">
              <w:rPr>
                <w:rFonts w:ascii="Book Antiqua" w:hAnsi="Book Antiqua"/>
                <w:bCs/>
                <w:sz w:val="14"/>
                <w:szCs w:val="14"/>
              </w:rPr>
              <w:t>. APMC 202</w:t>
            </w:r>
            <w:r>
              <w:rPr>
                <w:rFonts w:ascii="Book Antiqua" w:hAnsi="Book Antiqua"/>
                <w:bCs/>
                <w:sz w:val="14"/>
                <w:szCs w:val="14"/>
              </w:rPr>
              <w:t>3</w:t>
            </w:r>
            <w:r w:rsidRPr="00EF3B12">
              <w:rPr>
                <w:rFonts w:ascii="Book Antiqua" w:hAnsi="Book Antiqua"/>
                <w:bCs/>
                <w:sz w:val="14"/>
                <w:szCs w:val="14"/>
              </w:rPr>
              <w:t>;1</w:t>
            </w:r>
            <w:r>
              <w:rPr>
                <w:rFonts w:ascii="Book Antiqua" w:hAnsi="Book Antiqua"/>
                <w:bCs/>
                <w:sz w:val="14"/>
                <w:szCs w:val="14"/>
              </w:rPr>
              <w:t>7</w:t>
            </w:r>
            <w:r w:rsidRPr="00EF3B12">
              <w:rPr>
                <w:rFonts w:ascii="Book Antiqua" w:hAnsi="Book Antiqua"/>
                <w:bCs/>
                <w:sz w:val="14"/>
                <w:szCs w:val="14"/>
              </w:rPr>
              <w:t>(</w:t>
            </w:r>
            <w:r w:rsidR="00A42DD4">
              <w:rPr>
                <w:rFonts w:ascii="Book Antiqua" w:hAnsi="Book Antiqua"/>
                <w:bCs/>
                <w:sz w:val="14"/>
                <w:szCs w:val="14"/>
              </w:rPr>
              <w:t>3</w:t>
            </w:r>
            <w:r w:rsidRPr="00EF3B12">
              <w:rPr>
                <w:rFonts w:ascii="Book Antiqua" w:hAnsi="Book Antiqua"/>
                <w:bCs/>
                <w:sz w:val="14"/>
                <w:szCs w:val="14"/>
              </w:rPr>
              <w:t>):</w:t>
            </w:r>
            <w:r w:rsidR="001256F0">
              <w:rPr>
                <w:rFonts w:ascii="Book Antiqua" w:hAnsi="Book Antiqua"/>
                <w:bCs/>
                <w:sz w:val="14"/>
                <w:szCs w:val="14"/>
              </w:rPr>
              <w:t>398</w:t>
            </w:r>
            <w:r w:rsidRPr="00EF3B12">
              <w:rPr>
                <w:rFonts w:ascii="Book Antiqua" w:hAnsi="Book Antiqua"/>
                <w:bCs/>
                <w:sz w:val="14"/>
                <w:szCs w:val="14"/>
              </w:rPr>
              <w:t>-</w:t>
            </w:r>
            <w:r w:rsidR="001256F0">
              <w:rPr>
                <w:rFonts w:ascii="Book Antiqua" w:hAnsi="Book Antiqua"/>
                <w:bCs/>
                <w:sz w:val="14"/>
                <w:szCs w:val="14"/>
              </w:rPr>
              <w:t>401</w:t>
            </w:r>
            <w:r w:rsidRPr="00EF3B12">
              <w:rPr>
                <w:rFonts w:ascii="Book Antiqua" w:hAnsi="Book Antiqua"/>
                <w:bCs/>
                <w:sz w:val="14"/>
                <w:szCs w:val="14"/>
              </w:rPr>
              <w:t>.</w:t>
            </w:r>
            <w:r>
              <w:rPr>
                <w:rFonts w:ascii="Book Antiqua" w:hAnsi="Book Antiqua"/>
                <w:bCs/>
                <w:sz w:val="14"/>
                <w:szCs w:val="14"/>
              </w:rPr>
              <w:t xml:space="preserve"> </w:t>
            </w:r>
            <w:r w:rsidRPr="00EF3B12">
              <w:rPr>
                <w:rFonts w:ascii="Book Antiqua" w:hAnsi="Book Antiqua"/>
                <w:b/>
                <w:color w:val="002060"/>
                <w:sz w:val="14"/>
                <w:szCs w:val="14"/>
              </w:rPr>
              <w:t>DOI: 10.29054/APMC/202</w:t>
            </w:r>
            <w:r>
              <w:rPr>
                <w:rFonts w:ascii="Book Antiqua" w:hAnsi="Book Antiqua"/>
                <w:b/>
                <w:color w:val="002060"/>
                <w:sz w:val="14"/>
                <w:szCs w:val="14"/>
              </w:rPr>
              <w:t>3</w:t>
            </w:r>
            <w:r w:rsidRPr="00EF3B12">
              <w:rPr>
                <w:rFonts w:ascii="Book Antiqua" w:hAnsi="Book Antiqua"/>
                <w:b/>
                <w:color w:val="002060"/>
                <w:sz w:val="14"/>
                <w:szCs w:val="14"/>
              </w:rPr>
              <w:t>.</w:t>
            </w:r>
            <w:r w:rsidR="00FD5B8D">
              <w:rPr>
                <w:rFonts w:ascii="Book Antiqua" w:hAnsi="Book Antiqua"/>
                <w:b/>
                <w:color w:val="002060"/>
                <w:sz w:val="14"/>
                <w:szCs w:val="14"/>
              </w:rPr>
              <w:t>1235</w:t>
            </w:r>
          </w:p>
        </w:tc>
      </w:tr>
    </w:tbl>
    <w:p w14:paraId="2595351C" w14:textId="77777777" w:rsidR="00DE1C36" w:rsidRPr="00C841D8" w:rsidRDefault="00DE1C36" w:rsidP="00DE1C36">
      <w:pPr>
        <w:spacing w:after="0" w:line="240" w:lineRule="auto"/>
        <w:rPr>
          <w:rFonts w:ascii="Book Antiqua" w:hAnsi="Book Antiqua"/>
          <w:sz w:val="20"/>
          <w:szCs w:val="20"/>
        </w:rPr>
      </w:pPr>
    </w:p>
    <w:p w14:paraId="08D8C72B" w14:textId="011411D1" w:rsidR="00154CCC" w:rsidRPr="00C841D8" w:rsidRDefault="00EB72AB" w:rsidP="004024B1">
      <w:pPr>
        <w:spacing w:line="240" w:lineRule="auto"/>
        <w:rPr>
          <w:rFonts w:ascii="Book Antiqua" w:hAnsi="Book Antiqua"/>
          <w:b/>
          <w:bCs/>
          <w:color w:val="0070C0"/>
          <w:sz w:val="20"/>
          <w:szCs w:val="20"/>
        </w:rPr>
      </w:pPr>
      <w:r w:rsidRPr="00C841D8">
        <w:rPr>
          <w:rFonts w:ascii="Book Antiqua" w:hAnsi="Book Antiqua"/>
          <w:b/>
          <w:bCs/>
          <w:color w:val="0070C0"/>
          <w:sz w:val="20"/>
          <w:szCs w:val="20"/>
        </w:rPr>
        <w:t>ABSTRACT</w:t>
      </w:r>
    </w:p>
    <w:p w14:paraId="27F56F4A" w14:textId="4DDF92C8" w:rsidR="00EB72AB" w:rsidRDefault="00EB72AB" w:rsidP="002E1F87">
      <w:pPr>
        <w:tabs>
          <w:tab w:val="num" w:pos="0"/>
        </w:tabs>
        <w:spacing w:after="0" w:line="276" w:lineRule="auto"/>
        <w:jc w:val="both"/>
        <w:rPr>
          <w:rFonts w:ascii="Book Antiqua" w:eastAsia="Calibri" w:hAnsi="Book Antiqua" w:cs="Arial"/>
          <w:bCs/>
          <w:sz w:val="20"/>
          <w:szCs w:val="20"/>
        </w:rPr>
      </w:pPr>
      <w:r w:rsidRPr="00C841D8">
        <w:rPr>
          <w:rFonts w:ascii="Book Antiqua" w:eastAsia="Calibri" w:hAnsi="Book Antiqua" w:cs="Arial"/>
          <w:b/>
          <w:color w:val="0070C0"/>
          <w:sz w:val="20"/>
          <w:szCs w:val="20"/>
        </w:rPr>
        <w:t>Background:</w:t>
      </w:r>
      <w:r w:rsidRPr="00C841D8">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Anemia is the most common health problem during a woman life span. It has</w:t>
      </w:r>
      <w:r w:rsidR="009167EF">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serious threats to pregnant women all over the world</w:t>
      </w:r>
      <w:r w:rsidR="009167EF" w:rsidRPr="002F4AFD">
        <w:rPr>
          <w:rFonts w:ascii="Book Antiqua" w:eastAsia="Calibri" w:hAnsi="Book Antiqua" w:cs="Arial"/>
          <w:bCs/>
          <w:sz w:val="20"/>
          <w:szCs w:val="20"/>
          <w:lang w:val=""/>
        </w:rPr>
        <w:t>.</w:t>
      </w:r>
      <w:r w:rsidR="009167EF">
        <w:rPr>
          <w:rFonts w:ascii="Book Antiqua" w:eastAsia="Calibri" w:hAnsi="Book Antiqua" w:cs="Arial"/>
          <w:bCs/>
          <w:sz w:val="20"/>
          <w:szCs w:val="20"/>
          <w:lang w:val=""/>
        </w:rPr>
        <w:t xml:space="preserve"> </w:t>
      </w:r>
      <w:r w:rsidR="009167EF" w:rsidRPr="002F4AFD">
        <w:rPr>
          <w:rFonts w:ascii="Book Antiqua" w:eastAsia="Calibri" w:hAnsi="Book Antiqua" w:cs="Arial"/>
          <w:bCs/>
          <w:sz w:val="20"/>
          <w:szCs w:val="20"/>
        </w:rPr>
        <w:t>Its prevalence in Pakistan is 75%. Thalassemia trait a common cause</w:t>
      </w:r>
      <w:r w:rsidR="009167EF">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of anemia is usually diagnosed in pregnancy</w:t>
      </w:r>
      <w:r w:rsidR="009167EF">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after workup of anemia.</w:t>
      </w:r>
      <w:r w:rsidR="009167EF">
        <w:rPr>
          <w:rFonts w:ascii="Book Antiqua" w:eastAsia="Calibri" w:hAnsi="Book Antiqua" w:cs="Arial"/>
          <w:bCs/>
          <w:sz w:val="20"/>
          <w:szCs w:val="20"/>
        </w:rPr>
        <w:t xml:space="preserve"> </w:t>
      </w:r>
      <w:r w:rsidRPr="00C841D8">
        <w:rPr>
          <w:rFonts w:ascii="Book Antiqua" w:eastAsia="Calibri" w:hAnsi="Book Antiqua" w:cs="Arial"/>
          <w:b/>
          <w:color w:val="0070C0"/>
          <w:sz w:val="20"/>
          <w:szCs w:val="20"/>
        </w:rPr>
        <w:t>Objective:</w:t>
      </w:r>
      <w:r w:rsidRPr="00C841D8">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To find out the frequency of beta thalassemia trait in pregnant anemic women.</w:t>
      </w:r>
      <w:r w:rsidR="009167EF">
        <w:rPr>
          <w:rFonts w:ascii="Book Antiqua" w:eastAsia="Calibri" w:hAnsi="Book Antiqua" w:cs="Arial"/>
          <w:bCs/>
          <w:sz w:val="20"/>
          <w:szCs w:val="20"/>
        </w:rPr>
        <w:t xml:space="preserve"> </w:t>
      </w:r>
      <w:r w:rsidR="00182B99">
        <w:rPr>
          <w:rFonts w:ascii="Book Antiqua" w:eastAsia="Calibri" w:hAnsi="Book Antiqua" w:cs="Arial"/>
          <w:b/>
          <w:color w:val="0070C0"/>
          <w:sz w:val="20"/>
          <w:szCs w:val="20"/>
        </w:rPr>
        <w:t>Study Design:</w:t>
      </w:r>
      <w:r w:rsidR="00182B99">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Cross-sectional study</w:t>
      </w:r>
      <w:r w:rsidR="009167EF">
        <w:rPr>
          <w:rFonts w:ascii="Book Antiqua" w:eastAsia="Calibri" w:hAnsi="Book Antiqua" w:cs="Arial"/>
          <w:bCs/>
          <w:sz w:val="20"/>
          <w:szCs w:val="20"/>
        </w:rPr>
        <w:t xml:space="preserve">. </w:t>
      </w:r>
      <w:r w:rsidRPr="00C841D8">
        <w:rPr>
          <w:rFonts w:ascii="Book Antiqua" w:eastAsia="Calibri" w:hAnsi="Book Antiqua" w:cs="Arial"/>
          <w:b/>
          <w:color w:val="0070C0"/>
          <w:sz w:val="20"/>
          <w:szCs w:val="20"/>
        </w:rPr>
        <w:t>Settings:</w:t>
      </w:r>
      <w:r w:rsidRPr="00C841D8">
        <w:rPr>
          <w:rFonts w:ascii="Book Antiqua" w:eastAsia="Calibri" w:hAnsi="Book Antiqua" w:cs="Arial"/>
          <w:sz w:val="20"/>
          <w:szCs w:val="20"/>
        </w:rPr>
        <w:t xml:space="preserve"> </w:t>
      </w:r>
      <w:r w:rsidR="009167EF" w:rsidRPr="002F4AFD">
        <w:rPr>
          <w:rFonts w:ascii="Book Antiqua" w:eastAsia="Calibri" w:hAnsi="Book Antiqua" w:cs="Arial"/>
          <w:bCs/>
          <w:sz w:val="20"/>
          <w:szCs w:val="20"/>
        </w:rPr>
        <w:t>Gynecology Unit, Hayatabad Medical Complex, Peshawar</w:t>
      </w:r>
      <w:r w:rsidR="009167EF">
        <w:rPr>
          <w:rFonts w:ascii="Book Antiqua" w:eastAsia="Calibri" w:hAnsi="Book Antiqua" w:cs="Arial"/>
          <w:bCs/>
          <w:sz w:val="20"/>
          <w:szCs w:val="20"/>
        </w:rPr>
        <w:t xml:space="preserve"> Pakistan</w:t>
      </w:r>
      <w:r w:rsidR="009167EF" w:rsidRPr="002F4AFD">
        <w:rPr>
          <w:rFonts w:ascii="Book Antiqua" w:eastAsia="Calibri" w:hAnsi="Book Antiqua" w:cs="Arial"/>
          <w:bCs/>
          <w:sz w:val="20"/>
          <w:szCs w:val="20"/>
        </w:rPr>
        <w:t>.</w:t>
      </w:r>
      <w:r w:rsidR="009167EF">
        <w:rPr>
          <w:rFonts w:ascii="Book Antiqua" w:eastAsia="Calibri" w:hAnsi="Book Antiqua" w:cs="Arial"/>
          <w:bCs/>
          <w:sz w:val="20"/>
          <w:szCs w:val="20"/>
        </w:rPr>
        <w:t xml:space="preserve"> </w:t>
      </w:r>
      <w:r w:rsidRPr="00C841D8">
        <w:rPr>
          <w:rFonts w:ascii="Book Antiqua" w:eastAsia="Calibri" w:hAnsi="Book Antiqua" w:cs="Arial"/>
          <w:b/>
          <w:color w:val="0070C0"/>
          <w:sz w:val="20"/>
          <w:szCs w:val="20"/>
        </w:rPr>
        <w:t>Duration:</w:t>
      </w:r>
      <w:r w:rsidRPr="00C841D8">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6 months from 9</w:t>
      </w:r>
      <w:r w:rsidR="009167EF" w:rsidRPr="002F4AFD">
        <w:rPr>
          <w:rFonts w:ascii="Book Antiqua" w:eastAsia="Calibri" w:hAnsi="Book Antiqua" w:cs="Arial"/>
          <w:bCs/>
          <w:sz w:val="20"/>
          <w:szCs w:val="20"/>
          <w:vertAlign w:val="superscript"/>
        </w:rPr>
        <w:t>th</w:t>
      </w:r>
      <w:r w:rsidR="009167EF" w:rsidRPr="002F4AFD">
        <w:rPr>
          <w:rFonts w:ascii="Book Antiqua" w:eastAsia="Calibri" w:hAnsi="Book Antiqua" w:cs="Arial"/>
          <w:bCs/>
          <w:sz w:val="20"/>
          <w:szCs w:val="20"/>
        </w:rPr>
        <w:t xml:space="preserve"> September 2020 to 8</w:t>
      </w:r>
      <w:r w:rsidR="009167EF" w:rsidRPr="002F4AFD">
        <w:rPr>
          <w:rFonts w:ascii="Book Antiqua" w:eastAsia="Calibri" w:hAnsi="Book Antiqua" w:cs="Arial"/>
          <w:bCs/>
          <w:sz w:val="20"/>
          <w:szCs w:val="20"/>
          <w:vertAlign w:val="superscript"/>
        </w:rPr>
        <w:t>th</w:t>
      </w:r>
      <w:r w:rsidR="009167EF" w:rsidRPr="002F4AFD">
        <w:rPr>
          <w:rFonts w:ascii="Book Antiqua" w:eastAsia="Calibri" w:hAnsi="Book Antiqua" w:cs="Arial"/>
          <w:bCs/>
          <w:sz w:val="20"/>
          <w:szCs w:val="20"/>
        </w:rPr>
        <w:t xml:space="preserve"> </w:t>
      </w:r>
      <w:r w:rsidR="00FD5B8D" w:rsidRPr="002F4AFD">
        <w:rPr>
          <w:rFonts w:ascii="Book Antiqua" w:eastAsia="Calibri" w:hAnsi="Book Antiqua" w:cs="Arial"/>
          <w:bCs/>
          <w:sz w:val="20"/>
          <w:szCs w:val="20"/>
        </w:rPr>
        <w:t xml:space="preserve">March </w:t>
      </w:r>
      <w:r w:rsidR="009167EF" w:rsidRPr="002F4AFD">
        <w:rPr>
          <w:rFonts w:ascii="Book Antiqua" w:eastAsia="Calibri" w:hAnsi="Book Antiqua" w:cs="Arial"/>
          <w:bCs/>
          <w:sz w:val="20"/>
          <w:szCs w:val="20"/>
        </w:rPr>
        <w:t>2021.</w:t>
      </w:r>
      <w:r w:rsidR="009167EF">
        <w:rPr>
          <w:rFonts w:ascii="Book Antiqua" w:eastAsia="Calibri" w:hAnsi="Book Antiqua" w:cs="Arial"/>
          <w:bCs/>
          <w:sz w:val="20"/>
          <w:szCs w:val="20"/>
        </w:rPr>
        <w:t xml:space="preserve"> </w:t>
      </w:r>
      <w:r w:rsidRPr="00C841D8">
        <w:rPr>
          <w:rFonts w:ascii="Book Antiqua" w:eastAsia="Calibri" w:hAnsi="Book Antiqua" w:cs="Arial"/>
          <w:b/>
          <w:color w:val="0070C0"/>
          <w:sz w:val="20"/>
          <w:szCs w:val="20"/>
        </w:rPr>
        <w:t>Method</w:t>
      </w:r>
      <w:r w:rsidR="00A541A0">
        <w:rPr>
          <w:rFonts w:ascii="Book Antiqua" w:eastAsia="Calibri" w:hAnsi="Book Antiqua" w:cs="Arial"/>
          <w:b/>
          <w:color w:val="0070C0"/>
          <w:sz w:val="20"/>
          <w:szCs w:val="20"/>
        </w:rPr>
        <w:t>s</w:t>
      </w:r>
      <w:r w:rsidRPr="00C841D8">
        <w:rPr>
          <w:rFonts w:ascii="Book Antiqua" w:eastAsia="Calibri" w:hAnsi="Book Antiqua" w:cs="Arial"/>
          <w:b/>
          <w:color w:val="0070C0"/>
          <w:sz w:val="20"/>
          <w:szCs w:val="20"/>
        </w:rPr>
        <w:t>:</w:t>
      </w:r>
      <w:r w:rsidRPr="00C841D8">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A total of 193 pregnant anemic women of age 17-40 years with a gestational age of 8-28 weeks were included in the study through a non-probability sampling technique. Those with known liver, and kidney diseases and hypothyroidism and those with pregnancy-related bleeding were excluded. Blood samples were sent for peripheral smear and Hb-electrophoresis and all the parameters were noted in the proforma.</w:t>
      </w:r>
      <w:r w:rsidR="009167EF">
        <w:rPr>
          <w:rFonts w:ascii="Book Antiqua" w:eastAsia="Calibri" w:hAnsi="Book Antiqua" w:cs="Arial"/>
          <w:bCs/>
          <w:sz w:val="20"/>
          <w:szCs w:val="20"/>
        </w:rPr>
        <w:t xml:space="preserve"> </w:t>
      </w:r>
      <w:r w:rsidRPr="00C841D8">
        <w:rPr>
          <w:rFonts w:ascii="Book Antiqua" w:eastAsia="Calibri" w:hAnsi="Book Antiqua" w:cs="Arial"/>
          <w:b/>
          <w:color w:val="0070C0"/>
          <w:sz w:val="20"/>
          <w:szCs w:val="20"/>
        </w:rPr>
        <w:t>Results:</w:t>
      </w:r>
      <w:r w:rsidR="005D2CA3">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rPr>
        <w:t>Means ±SD for age was 28.35 ± 6.713 years, for gestational age was 17.08 ± 4.620 weeks and for Hb level was 7.71 ± 1.425 g/dl. 25.9% of patients were observed in 21-25 years of age. Cousin marriages were recorded in 71.5% of patients. 60.6% of patients were having a family history of thalassemia while the Beta thalassemia trait was recorded in 58.5% of patients.</w:t>
      </w:r>
      <w:r w:rsidR="009167EF">
        <w:rPr>
          <w:rFonts w:ascii="Book Antiqua" w:eastAsia="Calibri" w:hAnsi="Book Antiqua" w:cs="Arial"/>
          <w:bCs/>
          <w:sz w:val="20"/>
          <w:szCs w:val="20"/>
        </w:rPr>
        <w:t xml:space="preserve"> </w:t>
      </w:r>
      <w:r w:rsidRPr="00C841D8">
        <w:rPr>
          <w:rFonts w:ascii="Book Antiqua" w:eastAsia="Calibri" w:hAnsi="Book Antiqua" w:cs="Arial"/>
          <w:b/>
          <w:color w:val="0070C0"/>
          <w:sz w:val="20"/>
          <w:szCs w:val="20"/>
        </w:rPr>
        <w:t>Conclusion:</w:t>
      </w:r>
      <w:r w:rsidRPr="00C841D8">
        <w:rPr>
          <w:rFonts w:ascii="Book Antiqua" w:eastAsia="Calibri" w:hAnsi="Book Antiqua" w:cs="Arial"/>
          <w:bCs/>
          <w:sz w:val="20"/>
          <w:szCs w:val="20"/>
        </w:rPr>
        <w:t xml:space="preserve"> </w:t>
      </w:r>
      <w:r w:rsidR="009167EF" w:rsidRPr="002F4AFD">
        <w:rPr>
          <w:rFonts w:ascii="Book Antiqua" w:eastAsia="Calibri" w:hAnsi="Book Antiqua" w:cs="Arial"/>
          <w:bCs/>
          <w:sz w:val="20"/>
          <w:szCs w:val="20"/>
          <w:lang w:val=""/>
        </w:rPr>
        <w:t>58.5% prevalence of Beta thalassemia trait in pregnant women was observed. It was more common in age group 21-25 years. Cousin marriages and family history are the major causes of thalassemia</w:t>
      </w:r>
      <w:r w:rsidR="009167EF" w:rsidRPr="002F4AFD">
        <w:rPr>
          <w:rFonts w:ascii="Book Antiqua" w:eastAsia="Calibri" w:hAnsi="Book Antiqua" w:cs="Arial"/>
          <w:bCs/>
          <w:sz w:val="20"/>
          <w:szCs w:val="20"/>
        </w:rPr>
        <w:t>.</w:t>
      </w:r>
      <w:r w:rsidR="00316BD4">
        <w:rPr>
          <w:rFonts w:ascii="Book Antiqua" w:eastAsia="Calibri" w:hAnsi="Book Antiqua" w:cs="Arial"/>
          <w:bCs/>
          <w:sz w:val="20"/>
          <w:szCs w:val="20"/>
        </w:rPr>
        <w:t xml:space="preserve"> </w:t>
      </w:r>
    </w:p>
    <w:p w14:paraId="6E6A2BAA" w14:textId="3240179F" w:rsidR="00A21BED" w:rsidRPr="00284986" w:rsidRDefault="00A21BED" w:rsidP="00284986">
      <w:pPr>
        <w:shd w:val="clear" w:color="auto" w:fill="D9E2F3" w:themeFill="accent1" w:themeFillTint="33"/>
        <w:tabs>
          <w:tab w:val="num" w:pos="0"/>
        </w:tabs>
        <w:spacing w:before="120" w:after="0" w:line="240" w:lineRule="auto"/>
        <w:jc w:val="both"/>
        <w:rPr>
          <w:rFonts w:ascii="Book Antiqua" w:eastAsia="Calibri" w:hAnsi="Book Antiqua" w:cs="Arial"/>
          <w:b/>
          <w:i/>
          <w:iCs/>
          <w:color w:val="0070C0"/>
          <w:sz w:val="18"/>
          <w:szCs w:val="18"/>
        </w:rPr>
      </w:pPr>
      <w:r w:rsidRPr="00237EA1">
        <w:rPr>
          <w:rFonts w:ascii="Book Antiqua" w:eastAsia="Calibri" w:hAnsi="Book Antiqua" w:cs="Arial"/>
          <w:b/>
          <w:i/>
          <w:iCs/>
          <w:color w:val="0070C0"/>
          <w:sz w:val="18"/>
          <w:szCs w:val="18"/>
        </w:rPr>
        <w:t>Keywords:</w:t>
      </w:r>
      <w:r w:rsidRPr="00237EA1">
        <w:rPr>
          <w:rFonts w:ascii="Book Antiqua" w:eastAsia="Calibri" w:hAnsi="Book Antiqua" w:cs="Arial"/>
          <w:bCs/>
          <w:sz w:val="18"/>
          <w:szCs w:val="18"/>
        </w:rPr>
        <w:t xml:space="preserve"> </w:t>
      </w:r>
      <w:r w:rsidR="009167EF" w:rsidRPr="009167EF">
        <w:rPr>
          <w:rFonts w:ascii="Book Antiqua" w:eastAsia="Calibri" w:hAnsi="Book Antiqua" w:cs="Arial"/>
          <w:bCs/>
          <w:i/>
          <w:iCs/>
          <w:sz w:val="18"/>
          <w:szCs w:val="18"/>
        </w:rPr>
        <w:t>Anemia, Pregnancy, Beta thalassemia trait</w:t>
      </w:r>
      <w:r w:rsidR="00C2358B">
        <w:rPr>
          <w:rFonts w:ascii="Book Antiqua" w:eastAsia="Calibri" w:hAnsi="Book Antiqua" w:cs="Arial"/>
          <w:bCs/>
          <w:i/>
          <w:iCs/>
          <w:sz w:val="18"/>
          <w:szCs w:val="18"/>
        </w:rPr>
        <w:t>.</w:t>
      </w:r>
      <w:r w:rsidR="0007650F">
        <w:rPr>
          <w:rFonts w:ascii="Book Antiqua" w:eastAsia="Calibri" w:hAnsi="Book Antiqua" w:cs="Arial"/>
          <w:bCs/>
          <w:i/>
          <w:iCs/>
          <w:sz w:val="18"/>
          <w:szCs w:val="18"/>
        </w:rPr>
        <w:t xml:space="preserve"> </w:t>
      </w:r>
    </w:p>
    <w:p w14:paraId="303ADF93" w14:textId="5D9FC778" w:rsidR="00EB72AB" w:rsidRPr="00C841D8" w:rsidRDefault="00EB72AB" w:rsidP="00DE1C36">
      <w:pPr>
        <w:spacing w:after="0" w:line="240" w:lineRule="auto"/>
        <w:rPr>
          <w:rFonts w:ascii="Book Antiqua" w:hAnsi="Book Antiqua"/>
          <w:sz w:val="20"/>
          <w:szCs w:val="20"/>
        </w:rPr>
      </w:pPr>
    </w:p>
    <w:p w14:paraId="4D92C22A" w14:textId="77777777" w:rsidR="002E29B5" w:rsidRPr="00C841D8" w:rsidRDefault="002E29B5" w:rsidP="00DE1C36">
      <w:pPr>
        <w:spacing w:after="0" w:line="240" w:lineRule="auto"/>
        <w:rPr>
          <w:rFonts w:ascii="Book Antiqua" w:hAnsi="Book Antiqua"/>
          <w:sz w:val="20"/>
          <w:szCs w:val="20"/>
        </w:rPr>
        <w:sectPr w:rsidR="002E29B5" w:rsidRPr="00C841D8" w:rsidSect="001256F0">
          <w:headerReference w:type="even" r:id="rId8"/>
          <w:headerReference w:type="default" r:id="rId9"/>
          <w:footerReference w:type="even" r:id="rId10"/>
          <w:footerReference w:type="default" r:id="rId11"/>
          <w:footerReference w:type="first" r:id="rId12"/>
          <w:pgSz w:w="12240" w:h="15840" w:code="1"/>
          <w:pgMar w:top="720" w:right="720" w:bottom="720" w:left="720" w:header="576" w:footer="576" w:gutter="0"/>
          <w:pgNumType w:start="398"/>
          <w:cols w:space="720"/>
          <w:titlePg/>
          <w:docGrid w:linePitch="360"/>
        </w:sectPr>
      </w:pPr>
    </w:p>
    <w:p w14:paraId="12F2B5E8" w14:textId="77777777" w:rsidR="002E29B5" w:rsidRPr="00C841D8" w:rsidRDefault="002E29B5"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INTRODUCTION</w:t>
      </w:r>
    </w:p>
    <w:p w14:paraId="5149FDB5" w14:textId="5F8EEB05" w:rsidR="00FD5B8D" w:rsidRPr="00FD5B8D" w:rsidRDefault="00FD5B8D" w:rsidP="00FD5B8D">
      <w:pPr>
        <w:keepNext/>
        <w:framePr w:dropCap="drop" w:lines="2" w:wrap="around" w:vAnchor="text" w:hAnchor="text"/>
        <w:spacing w:after="0" w:line="497" w:lineRule="exact"/>
        <w:jc w:val="both"/>
        <w:textAlignment w:val="baseline"/>
        <w:rPr>
          <w:rFonts w:ascii="Book Antiqua" w:eastAsia="Calibri" w:hAnsi="Book Antiqua" w:cs="Arial"/>
          <w:position w:val="-4"/>
          <w:sz w:val="56"/>
          <w:szCs w:val="20"/>
        </w:rPr>
      </w:pPr>
      <w:r w:rsidRPr="00FD5B8D">
        <w:rPr>
          <w:rFonts w:ascii="Book Antiqua" w:eastAsia="Calibri" w:hAnsi="Book Antiqua" w:cs="Arial"/>
          <w:position w:val="-4"/>
          <w:sz w:val="56"/>
          <w:szCs w:val="20"/>
        </w:rPr>
        <w:t>A</w:t>
      </w:r>
    </w:p>
    <w:p w14:paraId="3A856719" w14:textId="7A065244" w:rsidR="00661015" w:rsidRPr="00661015" w:rsidRDefault="00661015" w:rsidP="00661015">
      <w:pPr>
        <w:spacing w:line="240" w:lineRule="auto"/>
        <w:jc w:val="both"/>
        <w:rPr>
          <w:rFonts w:ascii="Book Antiqua" w:eastAsia="Calibri" w:hAnsi="Book Antiqua" w:cs="Arial"/>
          <w:sz w:val="20"/>
          <w:szCs w:val="20"/>
        </w:rPr>
      </w:pPr>
      <w:r w:rsidRPr="00661015">
        <w:rPr>
          <w:rFonts w:ascii="Book Antiqua" w:eastAsia="Calibri" w:hAnsi="Book Antiqua" w:cs="Arial"/>
          <w:sz w:val="20"/>
          <w:szCs w:val="20"/>
        </w:rPr>
        <w:t>nemia is the most common health problem during a woman life span. It has</w:t>
      </w:r>
      <w:r w:rsidR="009167EF">
        <w:rPr>
          <w:rFonts w:ascii="Book Antiqua" w:eastAsia="Calibri" w:hAnsi="Book Antiqua" w:cs="Arial"/>
          <w:sz w:val="20"/>
          <w:szCs w:val="20"/>
        </w:rPr>
        <w:t xml:space="preserve"> </w:t>
      </w:r>
      <w:r w:rsidRPr="00661015">
        <w:rPr>
          <w:rFonts w:ascii="Book Antiqua" w:eastAsia="Calibri" w:hAnsi="Book Antiqua" w:cs="Arial"/>
          <w:sz w:val="20"/>
          <w:szCs w:val="20"/>
        </w:rPr>
        <w:t xml:space="preserve">serious threats to pregnant women all over the world. Being a major public health problem, it is responsible for many </w:t>
      </w:r>
      <w:r w:rsidR="009167EF" w:rsidRPr="00661015">
        <w:rPr>
          <w:rFonts w:ascii="Book Antiqua" w:eastAsia="Calibri" w:hAnsi="Book Antiqua" w:cs="Arial"/>
          <w:sz w:val="20"/>
          <w:szCs w:val="20"/>
        </w:rPr>
        <w:t>high-risk</w:t>
      </w:r>
      <w:r w:rsidRPr="00661015">
        <w:rPr>
          <w:rFonts w:ascii="Book Antiqua" w:eastAsia="Calibri" w:hAnsi="Book Antiqua" w:cs="Arial"/>
          <w:sz w:val="20"/>
          <w:szCs w:val="20"/>
        </w:rPr>
        <w:t xml:space="preserve"> pregnancies. There is mounting evidence that </w:t>
      </w:r>
      <w:r w:rsidR="009167EF" w:rsidRPr="00661015">
        <w:rPr>
          <w:rFonts w:ascii="Book Antiqua" w:eastAsia="Calibri" w:hAnsi="Book Antiqua" w:cs="Arial"/>
          <w:sz w:val="20"/>
          <w:szCs w:val="20"/>
        </w:rPr>
        <w:t>anemia</w:t>
      </w:r>
      <w:r w:rsidRPr="00661015">
        <w:rPr>
          <w:rFonts w:ascii="Book Antiqua" w:eastAsia="Calibri" w:hAnsi="Book Antiqua" w:cs="Arial"/>
          <w:sz w:val="20"/>
          <w:szCs w:val="20"/>
        </w:rPr>
        <w:t xml:space="preserve"> accounts for neurodevelopmental delay in children born to anemic mothers.</w:t>
      </w:r>
      <w:r w:rsidRPr="00661015">
        <w:rPr>
          <w:rFonts w:ascii="Book Antiqua" w:eastAsia="Calibri" w:hAnsi="Book Antiqua" w:cs="Arial"/>
          <w:sz w:val="20"/>
          <w:szCs w:val="20"/>
          <w:vertAlign w:val="superscript"/>
        </w:rPr>
        <w:t>1</w:t>
      </w:r>
    </w:p>
    <w:p w14:paraId="2AD10AF7" w14:textId="3392633B" w:rsidR="00661015" w:rsidRPr="00661015" w:rsidRDefault="009167EF" w:rsidP="00661015">
      <w:pPr>
        <w:spacing w:line="240" w:lineRule="auto"/>
        <w:jc w:val="both"/>
        <w:rPr>
          <w:rFonts w:ascii="Book Antiqua" w:eastAsia="Calibri" w:hAnsi="Book Antiqua" w:cs="Arial"/>
          <w:sz w:val="20"/>
          <w:szCs w:val="20"/>
        </w:rPr>
      </w:pPr>
      <w:r w:rsidRPr="00661015">
        <w:rPr>
          <w:rFonts w:ascii="Book Antiqua" w:eastAsia="Calibri" w:hAnsi="Book Antiqua" w:cs="Arial"/>
          <w:sz w:val="20"/>
          <w:szCs w:val="20"/>
        </w:rPr>
        <w:t>Anemia</w:t>
      </w:r>
      <w:r w:rsidR="00661015" w:rsidRPr="00661015">
        <w:rPr>
          <w:rFonts w:ascii="Book Antiqua" w:eastAsia="Calibri" w:hAnsi="Book Antiqua" w:cs="Arial"/>
          <w:sz w:val="20"/>
          <w:szCs w:val="20"/>
        </w:rPr>
        <w:t xml:space="preserve"> is</w:t>
      </w:r>
      <w:r>
        <w:rPr>
          <w:rFonts w:ascii="Book Antiqua" w:eastAsia="Calibri" w:hAnsi="Book Antiqua" w:cs="Arial"/>
          <w:sz w:val="20"/>
          <w:szCs w:val="20"/>
        </w:rPr>
        <w:t xml:space="preserve"> </w:t>
      </w:r>
      <w:r w:rsidR="00661015" w:rsidRPr="00661015">
        <w:rPr>
          <w:rFonts w:ascii="Book Antiqua" w:eastAsia="Calibri" w:hAnsi="Book Antiqua" w:cs="Arial"/>
          <w:sz w:val="20"/>
          <w:szCs w:val="20"/>
        </w:rPr>
        <w:t>prevalent</w:t>
      </w:r>
      <w:r>
        <w:rPr>
          <w:rFonts w:ascii="Book Antiqua" w:eastAsia="Calibri" w:hAnsi="Book Antiqua" w:cs="Arial"/>
          <w:sz w:val="20"/>
          <w:szCs w:val="20"/>
        </w:rPr>
        <w:t xml:space="preserve"> </w:t>
      </w:r>
      <w:r w:rsidR="00661015" w:rsidRPr="00661015">
        <w:rPr>
          <w:rFonts w:ascii="Book Antiqua" w:eastAsia="Calibri" w:hAnsi="Book Antiqua" w:cs="Arial"/>
          <w:sz w:val="20"/>
          <w:szCs w:val="20"/>
        </w:rPr>
        <w:t>in pregnant population in many parts of the world. The lowest</w:t>
      </w:r>
      <w:r>
        <w:rPr>
          <w:rFonts w:ascii="Book Antiqua" w:eastAsia="Calibri" w:hAnsi="Book Antiqua" w:cs="Arial"/>
          <w:sz w:val="20"/>
          <w:szCs w:val="20"/>
        </w:rPr>
        <w:t xml:space="preserve"> </w:t>
      </w:r>
      <w:r w:rsidR="00661015" w:rsidRPr="00661015">
        <w:rPr>
          <w:rFonts w:ascii="Book Antiqua" w:eastAsia="Calibri" w:hAnsi="Book Antiqua" w:cs="Arial"/>
          <w:sz w:val="20"/>
          <w:szCs w:val="20"/>
        </w:rPr>
        <w:t>is</w:t>
      </w:r>
      <w:r>
        <w:rPr>
          <w:rFonts w:ascii="Book Antiqua" w:eastAsia="Calibri" w:hAnsi="Book Antiqua" w:cs="Arial"/>
          <w:sz w:val="20"/>
          <w:szCs w:val="20"/>
        </w:rPr>
        <w:t xml:space="preserve"> </w:t>
      </w:r>
      <w:r w:rsidR="00661015" w:rsidRPr="00661015">
        <w:rPr>
          <w:rFonts w:ascii="Book Antiqua" w:eastAsia="Calibri" w:hAnsi="Book Antiqua" w:cs="Arial"/>
          <w:sz w:val="20"/>
          <w:szCs w:val="20"/>
        </w:rPr>
        <w:t>in the USA (5.7%) and the highest</w:t>
      </w:r>
      <w:r>
        <w:rPr>
          <w:rFonts w:ascii="Book Antiqua" w:eastAsia="Calibri" w:hAnsi="Book Antiqua" w:cs="Arial"/>
          <w:sz w:val="20"/>
          <w:szCs w:val="20"/>
        </w:rPr>
        <w:t xml:space="preserve"> </w:t>
      </w:r>
      <w:r w:rsidR="00661015" w:rsidRPr="00661015">
        <w:rPr>
          <w:rFonts w:ascii="Book Antiqua" w:eastAsia="Calibri" w:hAnsi="Book Antiqua" w:cs="Arial"/>
          <w:sz w:val="20"/>
          <w:szCs w:val="20"/>
        </w:rPr>
        <w:t>in Gambia (75%). India accounts for 65-75% cases.</w:t>
      </w:r>
      <w:r w:rsidR="00661015" w:rsidRPr="00661015">
        <w:rPr>
          <w:rFonts w:ascii="Book Antiqua" w:eastAsia="Calibri" w:hAnsi="Book Antiqua" w:cs="Arial"/>
          <w:sz w:val="20"/>
          <w:szCs w:val="20"/>
          <w:vertAlign w:val="superscript"/>
        </w:rPr>
        <w:t>2,3</w:t>
      </w:r>
      <w:r w:rsidR="00661015" w:rsidRPr="00661015">
        <w:rPr>
          <w:rFonts w:ascii="Book Antiqua" w:eastAsia="Calibri" w:hAnsi="Book Antiqua" w:cs="Arial"/>
          <w:sz w:val="20"/>
          <w:szCs w:val="20"/>
        </w:rPr>
        <w:t xml:space="preserve"> In Ethiopian women the overall prevalence among pregnant women was 36.1%</w:t>
      </w:r>
      <w:r>
        <w:rPr>
          <w:rFonts w:ascii="Book Antiqua" w:eastAsia="Calibri" w:hAnsi="Book Antiqua" w:cs="Arial"/>
          <w:sz w:val="20"/>
          <w:szCs w:val="20"/>
        </w:rPr>
        <w:t>.</w:t>
      </w:r>
      <w:r w:rsidR="00661015" w:rsidRPr="00661015">
        <w:rPr>
          <w:rFonts w:ascii="Book Antiqua" w:eastAsia="Calibri" w:hAnsi="Book Antiqua" w:cs="Arial"/>
          <w:sz w:val="20"/>
          <w:szCs w:val="20"/>
          <w:vertAlign w:val="superscript"/>
        </w:rPr>
        <w:t>4</w:t>
      </w:r>
      <w:r>
        <w:rPr>
          <w:rFonts w:ascii="Book Antiqua" w:eastAsia="Calibri" w:hAnsi="Book Antiqua" w:cs="Arial"/>
          <w:sz w:val="20"/>
          <w:szCs w:val="20"/>
        </w:rPr>
        <w:t xml:space="preserve"> </w:t>
      </w:r>
      <w:r w:rsidR="00661015" w:rsidRPr="00661015">
        <w:rPr>
          <w:rFonts w:ascii="Book Antiqua" w:eastAsia="Calibri" w:hAnsi="Book Antiqua" w:cs="Arial"/>
          <w:sz w:val="20"/>
          <w:szCs w:val="20"/>
        </w:rPr>
        <w:t>Pakistan has largest figures of</w:t>
      </w:r>
      <w:r>
        <w:rPr>
          <w:rFonts w:ascii="Book Antiqua" w:eastAsia="Calibri" w:hAnsi="Book Antiqua" w:cs="Arial"/>
          <w:sz w:val="20"/>
          <w:szCs w:val="20"/>
        </w:rPr>
        <w:t xml:space="preserve"> </w:t>
      </w:r>
      <w:r w:rsidR="00661015" w:rsidRPr="00661015">
        <w:rPr>
          <w:rFonts w:ascii="Book Antiqua" w:eastAsia="Calibri" w:hAnsi="Book Antiqua" w:cs="Arial"/>
          <w:sz w:val="20"/>
          <w:szCs w:val="20"/>
        </w:rPr>
        <w:t>75% in pregnant population.</w:t>
      </w:r>
      <w:r w:rsidR="00661015" w:rsidRPr="00661015">
        <w:rPr>
          <w:rFonts w:ascii="Book Antiqua" w:eastAsia="Calibri" w:hAnsi="Book Antiqua" w:cs="Arial"/>
          <w:sz w:val="20"/>
          <w:szCs w:val="20"/>
          <w:vertAlign w:val="superscript"/>
        </w:rPr>
        <w:t>5</w:t>
      </w:r>
    </w:p>
    <w:p w14:paraId="309E7A40" w14:textId="6E1A1F9D" w:rsidR="00661015" w:rsidRPr="00661015" w:rsidRDefault="00661015" w:rsidP="00661015">
      <w:pPr>
        <w:spacing w:line="240" w:lineRule="auto"/>
        <w:jc w:val="both"/>
        <w:rPr>
          <w:rFonts w:ascii="Book Antiqua" w:eastAsia="Calibri" w:hAnsi="Book Antiqua" w:cs="Arial"/>
          <w:sz w:val="20"/>
          <w:szCs w:val="20"/>
        </w:rPr>
      </w:pPr>
      <w:r w:rsidRPr="00661015">
        <w:rPr>
          <w:rFonts w:ascii="Book Antiqua" w:eastAsia="Calibri" w:hAnsi="Book Antiqua" w:cs="Arial"/>
          <w:sz w:val="20"/>
          <w:szCs w:val="20"/>
        </w:rPr>
        <w:t xml:space="preserve">Beta </w:t>
      </w:r>
      <w:r w:rsidR="009167EF" w:rsidRPr="00661015">
        <w:rPr>
          <w:rFonts w:ascii="Book Antiqua" w:eastAsia="Calibri" w:hAnsi="Book Antiqua" w:cs="Arial"/>
          <w:sz w:val="20"/>
          <w:szCs w:val="20"/>
        </w:rPr>
        <w:t>thalassemia’s</w:t>
      </w:r>
      <w:r w:rsidRPr="00661015">
        <w:rPr>
          <w:rFonts w:ascii="Book Antiqua" w:eastAsia="Calibri" w:hAnsi="Book Antiqua" w:cs="Arial"/>
          <w:sz w:val="20"/>
          <w:szCs w:val="20"/>
        </w:rPr>
        <w:t xml:space="preserve"> are a group of inherited genetic disorders resulting in defective </w:t>
      </w:r>
      <w:r w:rsidR="009167EF" w:rsidRPr="00661015">
        <w:rPr>
          <w:rFonts w:ascii="Book Antiqua" w:eastAsia="Calibri" w:hAnsi="Book Antiqua" w:cs="Arial"/>
          <w:sz w:val="20"/>
          <w:szCs w:val="20"/>
        </w:rPr>
        <w:t>hemoglobin</w:t>
      </w:r>
      <w:r w:rsidRPr="00661015">
        <w:rPr>
          <w:rFonts w:ascii="Book Antiqua" w:eastAsia="Calibri" w:hAnsi="Book Antiqua" w:cs="Arial"/>
          <w:sz w:val="20"/>
          <w:szCs w:val="20"/>
        </w:rPr>
        <w:t xml:space="preserve"> synthesis. The heterozygous state is called the Thalassemia trait while the homozygous state is called Thalassemia major. Thalassemia trait is one of the causes of </w:t>
      </w:r>
      <w:r w:rsidR="009167EF" w:rsidRPr="00661015">
        <w:rPr>
          <w:rFonts w:ascii="Book Antiqua" w:eastAsia="Calibri" w:hAnsi="Book Antiqua" w:cs="Arial"/>
          <w:sz w:val="20"/>
          <w:szCs w:val="20"/>
        </w:rPr>
        <w:t>anemia</w:t>
      </w:r>
      <w:r w:rsidRPr="00661015">
        <w:rPr>
          <w:rFonts w:ascii="Book Antiqua" w:eastAsia="Calibri" w:hAnsi="Book Antiqua" w:cs="Arial"/>
          <w:sz w:val="20"/>
          <w:szCs w:val="20"/>
        </w:rPr>
        <w:t xml:space="preserve"> which is usually diagnosed in pregnancy. In Thailand's population, Thalassemia carriers were very high with 54.9% of pregnant anemic patients</w:t>
      </w:r>
      <w:r w:rsidR="009167EF">
        <w:rPr>
          <w:rFonts w:ascii="Book Antiqua" w:eastAsia="Calibri" w:hAnsi="Book Antiqua" w:cs="Arial"/>
          <w:sz w:val="20"/>
          <w:szCs w:val="20"/>
        </w:rPr>
        <w:t>.</w:t>
      </w:r>
      <w:r w:rsidRPr="00661015">
        <w:rPr>
          <w:rFonts w:ascii="Book Antiqua" w:eastAsia="Calibri" w:hAnsi="Book Antiqua" w:cs="Arial"/>
          <w:sz w:val="20"/>
          <w:szCs w:val="20"/>
          <w:vertAlign w:val="superscript"/>
        </w:rPr>
        <w:t>6</w:t>
      </w:r>
      <w:r w:rsidRPr="00661015">
        <w:rPr>
          <w:rFonts w:ascii="Book Antiqua" w:eastAsia="Calibri" w:hAnsi="Book Antiqua" w:cs="Arial"/>
          <w:sz w:val="20"/>
          <w:szCs w:val="20"/>
        </w:rPr>
        <w:t xml:space="preserve"> However, this rate was lower in Indonesian and UAE pregnant </w:t>
      </w:r>
      <w:r w:rsidR="009167EF" w:rsidRPr="00661015">
        <w:rPr>
          <w:rFonts w:ascii="Book Antiqua" w:eastAsia="Calibri" w:hAnsi="Book Antiqua" w:cs="Arial"/>
          <w:sz w:val="20"/>
          <w:szCs w:val="20"/>
        </w:rPr>
        <w:t>anemic</w:t>
      </w:r>
      <w:r w:rsidRPr="00661015">
        <w:rPr>
          <w:rFonts w:ascii="Book Antiqua" w:eastAsia="Calibri" w:hAnsi="Book Antiqua" w:cs="Arial"/>
          <w:sz w:val="20"/>
          <w:szCs w:val="20"/>
        </w:rPr>
        <w:t xml:space="preserve"> women which were 5.7% and 8% respectively.</w:t>
      </w:r>
      <w:r w:rsidRPr="00661015">
        <w:rPr>
          <w:rFonts w:ascii="Book Antiqua" w:eastAsia="Calibri" w:hAnsi="Book Antiqua" w:cs="Arial"/>
          <w:sz w:val="20"/>
          <w:szCs w:val="20"/>
          <w:vertAlign w:val="superscript"/>
        </w:rPr>
        <w:t>7,8</w:t>
      </w:r>
      <w:r w:rsidRPr="00661015">
        <w:rPr>
          <w:rFonts w:ascii="Book Antiqua" w:eastAsia="Calibri" w:hAnsi="Book Antiqua" w:cs="Arial"/>
          <w:sz w:val="20"/>
          <w:szCs w:val="20"/>
        </w:rPr>
        <w:t xml:space="preserve"> A study carried out on the Pakistani Pathan</w:t>
      </w:r>
      <w:r w:rsidR="009167EF">
        <w:rPr>
          <w:rFonts w:ascii="Book Antiqua" w:eastAsia="Calibri" w:hAnsi="Book Antiqua" w:cs="Arial"/>
          <w:sz w:val="20"/>
          <w:szCs w:val="20"/>
        </w:rPr>
        <w:t xml:space="preserve"> </w:t>
      </w:r>
      <w:r w:rsidRPr="00661015">
        <w:rPr>
          <w:rFonts w:ascii="Book Antiqua" w:eastAsia="Calibri" w:hAnsi="Book Antiqua" w:cs="Arial"/>
          <w:sz w:val="20"/>
          <w:szCs w:val="20"/>
        </w:rPr>
        <w:t>women found</w:t>
      </w:r>
      <w:r w:rsidR="009167EF">
        <w:rPr>
          <w:rFonts w:ascii="Book Antiqua" w:eastAsia="Calibri" w:hAnsi="Book Antiqua" w:cs="Arial"/>
          <w:sz w:val="20"/>
          <w:szCs w:val="20"/>
        </w:rPr>
        <w:t xml:space="preserve"> </w:t>
      </w:r>
      <w:r w:rsidRPr="00661015">
        <w:rPr>
          <w:rFonts w:ascii="Book Antiqua" w:eastAsia="Calibri" w:hAnsi="Book Antiqua" w:cs="Arial"/>
          <w:sz w:val="20"/>
          <w:szCs w:val="20"/>
        </w:rPr>
        <w:t>beta thalassemia trait in 56.7% of pregnancies.</w:t>
      </w:r>
      <w:r w:rsidRPr="00661015">
        <w:rPr>
          <w:rFonts w:ascii="Book Antiqua" w:eastAsia="Calibri" w:hAnsi="Book Antiqua" w:cs="Arial"/>
          <w:sz w:val="20"/>
          <w:szCs w:val="20"/>
          <w:vertAlign w:val="superscript"/>
        </w:rPr>
        <w:t>9</w:t>
      </w:r>
    </w:p>
    <w:p w14:paraId="4AC4BEE5" w14:textId="12399007" w:rsidR="00661015" w:rsidRPr="00661015" w:rsidRDefault="00661015" w:rsidP="00661015">
      <w:pPr>
        <w:spacing w:line="240" w:lineRule="auto"/>
        <w:jc w:val="both"/>
        <w:rPr>
          <w:rFonts w:ascii="Book Antiqua" w:eastAsia="Calibri" w:hAnsi="Book Antiqua" w:cs="Arial"/>
          <w:sz w:val="20"/>
          <w:szCs w:val="20"/>
        </w:rPr>
      </w:pPr>
      <w:r w:rsidRPr="00661015">
        <w:rPr>
          <w:rFonts w:ascii="Book Antiqua" w:eastAsia="Calibri" w:hAnsi="Book Antiqua" w:cs="Arial"/>
          <w:sz w:val="20"/>
          <w:szCs w:val="20"/>
        </w:rPr>
        <w:t xml:space="preserve"> Another study in Punjab found 4.9% pregnant women having Thalassemia trait.</w:t>
      </w:r>
      <w:r w:rsidRPr="00661015">
        <w:rPr>
          <w:rFonts w:ascii="Book Antiqua" w:eastAsia="Calibri" w:hAnsi="Book Antiqua" w:cs="Arial"/>
          <w:sz w:val="20"/>
          <w:szCs w:val="20"/>
          <w:vertAlign w:val="superscript"/>
        </w:rPr>
        <w:t>10</w:t>
      </w:r>
      <w:r w:rsidRPr="00661015">
        <w:rPr>
          <w:rFonts w:ascii="Book Antiqua" w:eastAsia="Calibri" w:hAnsi="Book Antiqua" w:cs="Arial"/>
          <w:sz w:val="20"/>
          <w:szCs w:val="20"/>
        </w:rPr>
        <w:t xml:space="preserve"> One</w:t>
      </w:r>
      <w:r w:rsidR="009167EF">
        <w:rPr>
          <w:rFonts w:ascii="Book Antiqua" w:eastAsia="Calibri" w:hAnsi="Book Antiqua" w:cs="Arial"/>
          <w:sz w:val="20"/>
          <w:szCs w:val="20"/>
        </w:rPr>
        <w:t xml:space="preserve"> </w:t>
      </w:r>
      <w:r w:rsidRPr="00661015">
        <w:rPr>
          <w:rFonts w:ascii="Book Antiqua" w:eastAsia="Calibri" w:hAnsi="Book Antiqua" w:cs="Arial"/>
          <w:sz w:val="20"/>
          <w:szCs w:val="20"/>
        </w:rPr>
        <w:t>study</w:t>
      </w:r>
      <w:r w:rsidR="009167EF">
        <w:rPr>
          <w:rFonts w:ascii="Book Antiqua" w:eastAsia="Calibri" w:hAnsi="Book Antiqua" w:cs="Arial"/>
          <w:sz w:val="20"/>
          <w:szCs w:val="20"/>
        </w:rPr>
        <w:t xml:space="preserve"> </w:t>
      </w:r>
      <w:r w:rsidRPr="00661015">
        <w:rPr>
          <w:rFonts w:ascii="Book Antiqua" w:eastAsia="Calibri" w:hAnsi="Book Antiqua" w:cs="Arial"/>
          <w:sz w:val="20"/>
          <w:szCs w:val="20"/>
        </w:rPr>
        <w:t xml:space="preserve">by Khan, et al. reported the prevalence of 3.2% of B Thalassemia trait in pregnant women. </w:t>
      </w:r>
      <w:r w:rsidRPr="00661015">
        <w:rPr>
          <w:rFonts w:ascii="Book Antiqua" w:eastAsia="Calibri" w:hAnsi="Book Antiqua" w:cs="Arial"/>
          <w:sz w:val="20"/>
          <w:szCs w:val="20"/>
          <w:vertAlign w:val="superscript"/>
        </w:rPr>
        <w:t>11</w:t>
      </w:r>
      <w:r w:rsidRPr="00661015">
        <w:rPr>
          <w:rFonts w:ascii="Book Antiqua" w:eastAsia="Calibri" w:hAnsi="Book Antiqua" w:cs="Arial"/>
          <w:sz w:val="20"/>
          <w:szCs w:val="20"/>
        </w:rPr>
        <w:t xml:space="preserve"> Family history (24%) and cousin </w:t>
      </w:r>
      <w:r w:rsidRPr="00661015">
        <w:rPr>
          <w:rFonts w:ascii="Book Antiqua" w:eastAsia="Calibri" w:hAnsi="Book Antiqua" w:cs="Arial"/>
          <w:sz w:val="20"/>
          <w:szCs w:val="20"/>
        </w:rPr>
        <w:lastRenderedPageBreak/>
        <w:t>marriages (59%) was the most prevalent risk factor for beta thalassemia trait.</w:t>
      </w:r>
      <w:r w:rsidRPr="00661015">
        <w:rPr>
          <w:rFonts w:ascii="Book Antiqua" w:eastAsia="Calibri" w:hAnsi="Book Antiqua" w:cs="Arial"/>
          <w:sz w:val="20"/>
          <w:szCs w:val="20"/>
          <w:vertAlign w:val="superscript"/>
        </w:rPr>
        <w:t>12</w:t>
      </w:r>
    </w:p>
    <w:p w14:paraId="78DC2244" w14:textId="6C7B7704" w:rsidR="00661015" w:rsidRPr="00661015" w:rsidRDefault="00661015" w:rsidP="00661015">
      <w:pPr>
        <w:spacing w:line="240" w:lineRule="auto"/>
        <w:jc w:val="both"/>
        <w:rPr>
          <w:rFonts w:ascii="Book Antiqua" w:eastAsia="Calibri" w:hAnsi="Book Antiqua" w:cs="Arial"/>
          <w:sz w:val="20"/>
          <w:szCs w:val="20"/>
        </w:rPr>
      </w:pPr>
      <w:r w:rsidRPr="00661015">
        <w:rPr>
          <w:rFonts w:ascii="Book Antiqua" w:eastAsia="Calibri" w:hAnsi="Book Antiqua" w:cs="Arial"/>
          <w:sz w:val="20"/>
          <w:szCs w:val="20"/>
        </w:rPr>
        <w:t>This study was conducted</w:t>
      </w:r>
      <w:r w:rsidR="009167EF">
        <w:rPr>
          <w:rFonts w:ascii="Book Antiqua" w:eastAsia="Calibri" w:hAnsi="Book Antiqua" w:cs="Arial"/>
          <w:sz w:val="20"/>
          <w:szCs w:val="20"/>
        </w:rPr>
        <w:t xml:space="preserve"> </w:t>
      </w:r>
      <w:r w:rsidRPr="00661015">
        <w:rPr>
          <w:rFonts w:ascii="Book Antiqua" w:eastAsia="Calibri" w:hAnsi="Book Antiqua" w:cs="Arial"/>
          <w:sz w:val="20"/>
          <w:szCs w:val="20"/>
        </w:rPr>
        <w:t>to estimate the</w:t>
      </w:r>
      <w:r w:rsidR="009167EF">
        <w:rPr>
          <w:rFonts w:ascii="Book Antiqua" w:eastAsia="Calibri" w:hAnsi="Book Antiqua" w:cs="Arial"/>
          <w:sz w:val="20"/>
          <w:szCs w:val="20"/>
        </w:rPr>
        <w:t xml:space="preserve"> </w:t>
      </w:r>
      <w:r w:rsidRPr="00661015">
        <w:rPr>
          <w:rFonts w:ascii="Book Antiqua" w:eastAsia="Calibri" w:hAnsi="Book Antiqua" w:cs="Arial"/>
          <w:sz w:val="20"/>
          <w:szCs w:val="20"/>
        </w:rPr>
        <w:t>prevalence of beta thalassemic trait in a pregnant anemic patient presenting to Hayatabad Medical Complex, Peshawar, to find out the exact prevalence because different studies showed different results in our population. Also, there was no study in the last 5 years in our institute regarding the subject. So, this study is recent evidence of the population caught by our hospital. The results of my study can be used to formulate strategies for decreasing such events, proper counselling and handling all events related to them.</w:t>
      </w:r>
    </w:p>
    <w:p w14:paraId="243765A6" w14:textId="271A09BA" w:rsidR="002E29B5" w:rsidRPr="00C841D8" w:rsidRDefault="002E29B5"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METHOD</w:t>
      </w:r>
      <w:r w:rsidR="00A541A0">
        <w:rPr>
          <w:rFonts w:ascii="Book Antiqua" w:eastAsia="Calibri" w:hAnsi="Book Antiqua" w:cs="Arial"/>
          <w:b/>
          <w:bCs/>
          <w:color w:val="0070C0"/>
          <w:sz w:val="20"/>
          <w:szCs w:val="20"/>
        </w:rPr>
        <w:t>S</w:t>
      </w:r>
    </w:p>
    <w:p w14:paraId="52E2769A" w14:textId="77777777" w:rsidR="00A37DDB" w:rsidRPr="00A37DDB" w:rsidRDefault="00A37DDB" w:rsidP="00A37DDB">
      <w:pPr>
        <w:spacing w:line="240" w:lineRule="auto"/>
        <w:jc w:val="both"/>
        <w:rPr>
          <w:rFonts w:ascii="Book Antiqua" w:eastAsia="Calibri" w:hAnsi="Book Antiqua" w:cs="Arial"/>
          <w:sz w:val="20"/>
          <w:szCs w:val="20"/>
        </w:rPr>
      </w:pPr>
      <w:r w:rsidRPr="00A37DDB">
        <w:rPr>
          <w:rFonts w:ascii="Book Antiqua" w:eastAsia="Calibri" w:hAnsi="Book Antiqua" w:cs="Arial"/>
          <w:sz w:val="20"/>
          <w:szCs w:val="20"/>
        </w:rPr>
        <w:t>This Cross-sectional study was conducted in Gynecology Unit, Hayatabad Medical Complex, Peshawar. The study duration was 6 months from 9th September 2020 to 8th march 2021. The total Sample Size was 193 pregnant anemic women, using the WHO sample size formula taking a 95% Confidence level and Anticipated Population Proportion (P) of beta-thalassemia in pregnant anemic women 56.7%</w:t>
      </w:r>
      <w:r w:rsidRPr="00A37DDB">
        <w:rPr>
          <w:rFonts w:ascii="Book Antiqua" w:eastAsia="Calibri" w:hAnsi="Book Antiqua" w:cs="Arial"/>
          <w:sz w:val="20"/>
          <w:szCs w:val="20"/>
          <w:vertAlign w:val="superscript"/>
        </w:rPr>
        <w:t>9</w:t>
      </w:r>
      <w:r w:rsidRPr="00A37DDB">
        <w:rPr>
          <w:rFonts w:ascii="Book Antiqua" w:eastAsia="Calibri" w:hAnsi="Book Antiqua" w:cs="Arial"/>
          <w:sz w:val="20"/>
          <w:szCs w:val="20"/>
        </w:rPr>
        <w:t xml:space="preserve"> and considering the absolute precision of 7%. </w:t>
      </w:r>
    </w:p>
    <w:p w14:paraId="54ECC590" w14:textId="3FFB99D6" w:rsidR="00A37DDB" w:rsidRPr="00A37DDB" w:rsidRDefault="00A37DDB" w:rsidP="00A37DDB">
      <w:pPr>
        <w:spacing w:line="240" w:lineRule="auto"/>
        <w:jc w:val="both"/>
        <w:rPr>
          <w:rFonts w:ascii="Book Antiqua" w:eastAsia="Calibri" w:hAnsi="Book Antiqua" w:cs="Arial"/>
          <w:sz w:val="20"/>
          <w:szCs w:val="20"/>
        </w:rPr>
      </w:pPr>
      <w:r w:rsidRPr="00A37DDB">
        <w:rPr>
          <w:rFonts w:ascii="Book Antiqua" w:eastAsia="Calibri" w:hAnsi="Book Antiqua" w:cs="Arial"/>
          <w:sz w:val="20"/>
          <w:szCs w:val="20"/>
        </w:rPr>
        <w:t>The approval was taken from</w:t>
      </w:r>
      <w:r w:rsidR="009167EF">
        <w:rPr>
          <w:rFonts w:ascii="Book Antiqua" w:eastAsia="Calibri" w:hAnsi="Book Antiqua" w:cs="Arial"/>
          <w:sz w:val="20"/>
          <w:szCs w:val="20"/>
        </w:rPr>
        <w:t xml:space="preserve"> </w:t>
      </w:r>
      <w:r w:rsidRPr="00A37DDB">
        <w:rPr>
          <w:rFonts w:ascii="Book Antiqua" w:eastAsia="Calibri" w:hAnsi="Book Antiqua" w:cs="Arial"/>
          <w:sz w:val="20"/>
          <w:szCs w:val="20"/>
        </w:rPr>
        <w:t>hospital ethical committee.</w:t>
      </w:r>
      <w:r w:rsidR="009167EF">
        <w:rPr>
          <w:rFonts w:ascii="Book Antiqua" w:eastAsia="Calibri" w:hAnsi="Book Antiqua" w:cs="Arial"/>
          <w:sz w:val="20"/>
          <w:szCs w:val="20"/>
        </w:rPr>
        <w:t xml:space="preserve"> </w:t>
      </w:r>
      <w:r w:rsidRPr="00A37DDB">
        <w:rPr>
          <w:rFonts w:ascii="Book Antiqua" w:eastAsia="Calibri" w:hAnsi="Book Antiqua" w:cs="Arial"/>
          <w:sz w:val="20"/>
          <w:szCs w:val="20"/>
        </w:rPr>
        <w:t>All patients gave informed consent and sample was collected using a non-probability consecutive sampling technique. All pregnant patients with anemia, gestational age of 8-28 weeks and ages 17 to 40 years and who consented to participate were included. Patients with chronic and known renal disease, chronic hepatic disorders or hypothyroidism and those with pregnancy-related bleeding were excluded from study.</w:t>
      </w:r>
    </w:p>
    <w:p w14:paraId="1A641A6E" w14:textId="77777777" w:rsidR="00A37DDB" w:rsidRPr="00A37DDB" w:rsidRDefault="00A37DDB" w:rsidP="00A37DDB">
      <w:pPr>
        <w:spacing w:line="240" w:lineRule="auto"/>
        <w:jc w:val="both"/>
        <w:rPr>
          <w:rFonts w:ascii="Book Antiqua" w:eastAsia="Calibri" w:hAnsi="Book Antiqua" w:cs="Arial"/>
          <w:sz w:val="20"/>
          <w:szCs w:val="20"/>
        </w:rPr>
      </w:pPr>
      <w:r w:rsidRPr="00A37DDB">
        <w:rPr>
          <w:rFonts w:ascii="Book Antiqua" w:eastAsia="Calibri" w:hAnsi="Book Antiqua" w:cs="Arial"/>
          <w:sz w:val="20"/>
          <w:szCs w:val="20"/>
        </w:rPr>
        <w:t xml:space="preserve">After recording the demographic like name, age of the patient, the number of gravidas, parity and duration of pregnancy (gestational age), Socioeconomic status, cousin marriage history, a sample of blood for HB-electrophoresis and Peripheral smear was collected and sent to the hospital laboratory and the results were recorded on a proforma. The patients were managed antenatally according to the hospital’s protocol. </w:t>
      </w:r>
    </w:p>
    <w:p w14:paraId="51F4B201" w14:textId="0D569DC5" w:rsidR="002873AB" w:rsidRPr="002873AB" w:rsidRDefault="00A37DDB" w:rsidP="00A37DDB">
      <w:pPr>
        <w:spacing w:line="240" w:lineRule="auto"/>
        <w:jc w:val="both"/>
        <w:rPr>
          <w:rFonts w:ascii="Book Antiqua" w:eastAsia="Calibri" w:hAnsi="Book Antiqua" w:cs="Arial"/>
          <w:sz w:val="20"/>
          <w:szCs w:val="20"/>
        </w:rPr>
      </w:pPr>
      <w:r w:rsidRPr="00A37DDB">
        <w:rPr>
          <w:rFonts w:ascii="Book Antiqua" w:eastAsia="Calibri" w:hAnsi="Book Antiqua" w:cs="Arial"/>
          <w:sz w:val="20"/>
          <w:szCs w:val="20"/>
        </w:rPr>
        <w:t xml:space="preserve">The data were analyzed in a statistical analysis program (SPSS version 23). Means ± Standard Deviations were calculated for quantitative variables like age of patients, gestational age, gravida, parity, level of Hb and MCV. Frequency and percentages were calculated for qualitative variables like address (urban/rural), socioeconomic state, presence of cousin marriage, family history of thalassemia and beta thalassemia trait (known documented medical history). Effect modifiers like age, gestational age, parity, address, socioeconomic state, cousin marriage and family history of thalassemia were controlled through stratification and were compared with </w:t>
      </w:r>
      <w:r w:rsidRPr="00A37DDB">
        <w:rPr>
          <w:rFonts w:ascii="Book Antiqua" w:eastAsia="Calibri" w:hAnsi="Book Antiqua" w:cs="Arial"/>
          <w:sz w:val="20"/>
          <w:szCs w:val="20"/>
        </w:rPr>
        <w:t>the frequency of beta thalassemia trait. Post-stratification chi-square test was applied by taking P-value &lt; 0.05 as significant. All the data have been presented by using tables.</w:t>
      </w:r>
    </w:p>
    <w:p w14:paraId="3F066C71" w14:textId="77777777" w:rsidR="002E29B5" w:rsidRPr="00C841D8" w:rsidRDefault="002E29B5"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RESULTS</w:t>
      </w:r>
    </w:p>
    <w:p w14:paraId="0533B12C" w14:textId="77777777" w:rsidR="00B61B3E" w:rsidRPr="00B61B3E" w:rsidRDefault="00B61B3E" w:rsidP="00B61B3E">
      <w:pPr>
        <w:spacing w:line="240" w:lineRule="auto"/>
        <w:jc w:val="both"/>
        <w:rPr>
          <w:rFonts w:ascii="Book Antiqua" w:eastAsia="Calibri" w:hAnsi="Book Antiqua" w:cs="Arial"/>
          <w:bCs/>
          <w:sz w:val="20"/>
          <w:szCs w:val="20"/>
        </w:rPr>
      </w:pPr>
      <w:bookmarkStart w:id="2" w:name="_Toc2435962"/>
      <w:r w:rsidRPr="00B61B3E">
        <w:rPr>
          <w:rFonts w:ascii="Book Antiqua" w:eastAsia="Calibri" w:hAnsi="Book Antiqua" w:cs="Arial"/>
          <w:bCs/>
          <w:sz w:val="20"/>
          <w:szCs w:val="20"/>
        </w:rPr>
        <w:t>Among 193 patients Means and Standard Deviations calculated for age were 28.35 ± 6.713 years, for gestational age was 17.08 ± 4.620 weeks, for gravida was 2.40 ± 1.378, for parity was 1.21 ± 1.282, for Hb level was 7.71 ± 1.425 g/dl and for MCV it was 61.02 ± 7.929 fL (Table - 1).</w:t>
      </w:r>
    </w:p>
    <w:p w14:paraId="2B2092FE" w14:textId="7850B3E7" w:rsidR="00B61B3E" w:rsidRPr="00B61B3E" w:rsidRDefault="00B61B3E" w:rsidP="00B61B3E">
      <w:pPr>
        <w:spacing w:line="240" w:lineRule="auto"/>
        <w:jc w:val="both"/>
        <w:rPr>
          <w:rFonts w:ascii="Book Antiqua" w:eastAsia="Calibri" w:hAnsi="Book Antiqua" w:cs="Arial"/>
          <w:bCs/>
          <w:sz w:val="20"/>
          <w:szCs w:val="20"/>
        </w:rPr>
      </w:pPr>
      <w:r w:rsidRPr="00B61B3E">
        <w:rPr>
          <w:rFonts w:ascii="Book Antiqua" w:eastAsia="Calibri" w:hAnsi="Book Antiqua" w:cs="Arial"/>
          <w:bCs/>
          <w:sz w:val="20"/>
          <w:szCs w:val="20"/>
        </w:rPr>
        <w:t>These patients were divided in five groups as per</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age. Most patients were observed in the 21-25 years age group i.e. 25.9%, followed by 21.2% patients in the 31-35 years age group, 19.7% patients in the 36-40 years age group, 18.7% patients in the 26-30 years age group and in last 14.5% patients in 17- 20 years age group. Most patients recorded were belonging to urban areas i.e. 57.5% followed by 42.5% living in</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rural areas (Table - 3). According to socioeconomic status, majority were in the poor class i.e. 36.8%, followed by 35.2% patients in the middle class and 28% patients in the rich class. Cousin marriages were recorded in 71.5% and 28.5% having not cousin marriages. 60.6% of patients had</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family history of thalassemia while 39.4%</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were without</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family history. Beta thalassemia trait</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 xml:space="preserve">recorded in 58.5% of patients while it was absent in 41.5% of patients (Table 2). </w:t>
      </w:r>
    </w:p>
    <w:p w14:paraId="1BB3E1FB" w14:textId="0BBD8FD6" w:rsidR="00B61B3E" w:rsidRPr="00B61B3E" w:rsidRDefault="00B61B3E" w:rsidP="00B61B3E">
      <w:pPr>
        <w:spacing w:line="240" w:lineRule="auto"/>
        <w:jc w:val="both"/>
        <w:rPr>
          <w:rFonts w:ascii="Book Antiqua" w:eastAsia="Calibri" w:hAnsi="Book Antiqua" w:cs="Arial"/>
          <w:bCs/>
          <w:sz w:val="20"/>
          <w:szCs w:val="20"/>
        </w:rPr>
      </w:pPr>
      <w:r w:rsidRPr="00B61B3E">
        <w:rPr>
          <w:rFonts w:ascii="Book Antiqua" w:eastAsia="Calibri" w:hAnsi="Book Antiqua" w:cs="Arial"/>
          <w:bCs/>
          <w:sz w:val="20"/>
          <w:szCs w:val="20"/>
        </w:rPr>
        <w:t>Beta thalassemia trait had non-significant association with age stratification of patients. Beta thalassemia trait was recorded in 7.8% of patients in the 17-20 years, 15%</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in the 21-25 years, 10.4%</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in the 26-30 years, 13%</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in 31-35 years</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and 12.4%</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in 36-40 years age groups. Beta thalassemia trait was also non-significant stratified for the gestational age of patients. It was recorded in 19.7% of patients in the 8-14 weeks group, 27.5% of patients in the 15-21 weeks group and 11.4% of patients in the 22-2 weeks group.</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Beta thalassemia trait was stratified for the parity of patients. It was recorded in 39.9% of patients in the 0-1 parity, 14.5% of patients in the 2-3 parity</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and 4.1%</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in the 4-5 parity group. Beta thalassemia trait was recorded in 23.8% of patients of rural</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and 34.7% of patients of urban areas (p=0.552).</w:t>
      </w:r>
    </w:p>
    <w:p w14:paraId="38F6C232" w14:textId="1EE567BF" w:rsidR="002873AB" w:rsidRPr="002873AB" w:rsidRDefault="00B61B3E" w:rsidP="00B61B3E">
      <w:pPr>
        <w:spacing w:line="240" w:lineRule="auto"/>
        <w:jc w:val="both"/>
        <w:rPr>
          <w:rFonts w:ascii="Book Antiqua" w:eastAsia="Calibri" w:hAnsi="Book Antiqua" w:cs="Arial"/>
          <w:bCs/>
          <w:sz w:val="20"/>
          <w:szCs w:val="20"/>
        </w:rPr>
      </w:pPr>
      <w:r w:rsidRPr="00B61B3E">
        <w:rPr>
          <w:rFonts w:ascii="Book Antiqua" w:eastAsia="Calibri" w:hAnsi="Book Antiqua" w:cs="Arial"/>
          <w:bCs/>
          <w:sz w:val="20"/>
          <w:szCs w:val="20"/>
        </w:rPr>
        <w:t>Insignificant beta thalassemia trait was recorded in 22.3% of patients in the poor class, 19.7% of patients in the middle class and 16.6% of patients in the rich class (p=0.848). Beta thalassemia trait was recorded in 39.4% of patients who were married to their cousins and 19.2% of patients who were not married to their cousins. Beta thalassemia trait was stratified for the family history of thalassemia of patients. This trait</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recorded in 36.8% of patients</w:t>
      </w:r>
      <w:r w:rsidR="009167EF">
        <w:rPr>
          <w:rFonts w:ascii="Book Antiqua" w:eastAsia="Calibri" w:hAnsi="Book Antiqua" w:cs="Arial"/>
          <w:bCs/>
          <w:sz w:val="20"/>
          <w:szCs w:val="20"/>
        </w:rPr>
        <w:t xml:space="preserve"> </w:t>
      </w:r>
      <w:r w:rsidRPr="00B61B3E">
        <w:rPr>
          <w:rFonts w:ascii="Book Antiqua" w:eastAsia="Calibri" w:hAnsi="Book Antiqua" w:cs="Arial"/>
          <w:bCs/>
          <w:sz w:val="20"/>
          <w:szCs w:val="20"/>
        </w:rPr>
        <w:t>with family history and 21.8% of patients without family history of thalassemia (p=0.455; table 3).</w:t>
      </w:r>
    </w:p>
    <w:p w14:paraId="45CBAD29" w14:textId="65972661" w:rsidR="00835CCF" w:rsidRPr="00835CCF" w:rsidRDefault="002873AB" w:rsidP="000F49A3">
      <w:pPr>
        <w:spacing w:after="120" w:line="240" w:lineRule="auto"/>
        <w:jc w:val="both"/>
        <w:rPr>
          <w:rFonts w:ascii="Book Antiqua" w:eastAsia="Calibri" w:hAnsi="Book Antiqua" w:cs="Arial"/>
          <w:b/>
          <w:bCs/>
          <w:color w:val="0070C0"/>
          <w:sz w:val="20"/>
          <w:szCs w:val="20"/>
        </w:rPr>
      </w:pPr>
      <w:r w:rsidRPr="002873AB">
        <w:rPr>
          <w:rFonts w:ascii="Book Antiqua" w:eastAsia="Calibri" w:hAnsi="Book Antiqua" w:cs="Arial"/>
          <w:b/>
          <w:bCs/>
          <w:color w:val="0070C0"/>
          <w:sz w:val="20"/>
          <w:szCs w:val="20"/>
        </w:rPr>
        <w:lastRenderedPageBreak/>
        <w:t xml:space="preserve">Table 1: </w:t>
      </w:r>
      <w:r w:rsidR="000F49A3" w:rsidRPr="00835CCF">
        <w:rPr>
          <w:rFonts w:ascii="Book Antiqua" w:eastAsia="Calibri" w:hAnsi="Book Antiqua" w:cs="Arial"/>
          <w:b/>
          <w:bCs/>
          <w:color w:val="0070C0"/>
          <w:sz w:val="20"/>
          <w:szCs w:val="20"/>
        </w:rPr>
        <w:t xml:space="preserve">Mean and </w:t>
      </w:r>
      <w:r w:rsidR="005C14F7" w:rsidRPr="00835CCF">
        <w:rPr>
          <w:rFonts w:ascii="Book Antiqua" w:eastAsia="Calibri" w:hAnsi="Book Antiqua" w:cs="Arial"/>
          <w:b/>
          <w:bCs/>
          <w:color w:val="0070C0"/>
          <w:sz w:val="20"/>
          <w:szCs w:val="20"/>
        </w:rPr>
        <w:t xml:space="preserve">standard </w:t>
      </w:r>
      <w:r w:rsidR="000F49A3" w:rsidRPr="00835CCF">
        <w:rPr>
          <w:rFonts w:ascii="Book Antiqua" w:eastAsia="Calibri" w:hAnsi="Book Antiqua" w:cs="Arial"/>
          <w:b/>
          <w:bCs/>
          <w:color w:val="0070C0"/>
          <w:sz w:val="20"/>
          <w:szCs w:val="20"/>
        </w:rPr>
        <w:t>deviation of quantitative variables</w:t>
      </w:r>
    </w:p>
    <w:tbl>
      <w:tblPr>
        <w:tblStyle w:val="TableGrid"/>
        <w:tblW w:w="5000" w:type="pct"/>
        <w:tblLook w:val="04A0" w:firstRow="1" w:lastRow="0" w:firstColumn="1" w:lastColumn="0" w:noHBand="0" w:noVBand="1"/>
      </w:tblPr>
      <w:tblGrid>
        <w:gridCol w:w="2768"/>
        <w:gridCol w:w="2262"/>
      </w:tblGrid>
      <w:tr w:rsidR="00835CCF" w:rsidRPr="00835CCF" w14:paraId="2811C93C" w14:textId="77777777" w:rsidTr="005C14F7">
        <w:trPr>
          <w:trHeight w:val="20"/>
        </w:trPr>
        <w:tc>
          <w:tcPr>
            <w:tcW w:w="2751" w:type="pct"/>
            <w:noWrap/>
            <w:vAlign w:val="center"/>
            <w:hideMark/>
          </w:tcPr>
          <w:p w14:paraId="7F52AA15" w14:textId="77777777" w:rsidR="00835CCF" w:rsidRPr="00835CCF" w:rsidRDefault="00835CCF" w:rsidP="005C14F7">
            <w:pPr>
              <w:jc w:val="center"/>
              <w:rPr>
                <w:rFonts w:ascii="Book Antiqua" w:eastAsia="Calibri" w:hAnsi="Book Antiqua" w:cs="Arial"/>
                <w:b/>
                <w:bCs/>
                <w:sz w:val="18"/>
                <w:szCs w:val="18"/>
              </w:rPr>
            </w:pPr>
            <w:r w:rsidRPr="00835CCF">
              <w:rPr>
                <w:rFonts w:ascii="Book Antiqua" w:eastAsia="Calibri" w:hAnsi="Book Antiqua" w:cs="Arial"/>
                <w:b/>
                <w:bCs/>
                <w:sz w:val="18"/>
                <w:szCs w:val="18"/>
              </w:rPr>
              <w:t>Variables</w:t>
            </w:r>
          </w:p>
        </w:tc>
        <w:tc>
          <w:tcPr>
            <w:tcW w:w="2249" w:type="pct"/>
            <w:noWrap/>
            <w:vAlign w:val="center"/>
            <w:hideMark/>
          </w:tcPr>
          <w:p w14:paraId="2153D4A7" w14:textId="0243B620" w:rsidR="00835CCF" w:rsidRPr="00835CCF" w:rsidRDefault="00835CCF" w:rsidP="005C14F7">
            <w:pPr>
              <w:jc w:val="center"/>
              <w:rPr>
                <w:rFonts w:ascii="Book Antiqua" w:eastAsia="Calibri" w:hAnsi="Book Antiqua" w:cs="Arial"/>
                <w:b/>
                <w:bCs/>
                <w:sz w:val="18"/>
                <w:szCs w:val="18"/>
              </w:rPr>
            </w:pPr>
            <w:r w:rsidRPr="00835CCF">
              <w:rPr>
                <w:rFonts w:ascii="Book Antiqua" w:eastAsia="Calibri" w:hAnsi="Book Antiqua" w:cs="Arial"/>
                <w:b/>
                <w:bCs/>
                <w:sz w:val="18"/>
                <w:szCs w:val="18"/>
              </w:rPr>
              <w:t>Mean ± SD</w:t>
            </w:r>
          </w:p>
        </w:tc>
      </w:tr>
      <w:tr w:rsidR="00835CCF" w:rsidRPr="00835CCF" w14:paraId="57B03855" w14:textId="77777777" w:rsidTr="005C14F7">
        <w:trPr>
          <w:trHeight w:val="20"/>
        </w:trPr>
        <w:tc>
          <w:tcPr>
            <w:tcW w:w="2751" w:type="pct"/>
            <w:noWrap/>
            <w:vAlign w:val="center"/>
            <w:hideMark/>
          </w:tcPr>
          <w:p w14:paraId="4D61CFF9" w14:textId="77777777" w:rsidR="00835CCF" w:rsidRPr="00835CCF" w:rsidRDefault="00835CCF" w:rsidP="005C14F7">
            <w:pPr>
              <w:rPr>
                <w:rFonts w:ascii="Book Antiqua" w:eastAsia="Calibri" w:hAnsi="Book Antiqua" w:cs="Arial"/>
                <w:bCs/>
                <w:sz w:val="18"/>
                <w:szCs w:val="18"/>
              </w:rPr>
            </w:pPr>
            <w:r w:rsidRPr="00835CCF">
              <w:rPr>
                <w:rFonts w:ascii="Book Antiqua" w:eastAsia="Calibri" w:hAnsi="Book Antiqua" w:cs="Arial"/>
                <w:bCs/>
                <w:sz w:val="18"/>
                <w:szCs w:val="18"/>
              </w:rPr>
              <w:t>Age</w:t>
            </w:r>
          </w:p>
        </w:tc>
        <w:tc>
          <w:tcPr>
            <w:tcW w:w="2249" w:type="pct"/>
            <w:noWrap/>
            <w:vAlign w:val="center"/>
            <w:hideMark/>
          </w:tcPr>
          <w:p w14:paraId="3C7460BE"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28.35 ± 6.71</w:t>
            </w:r>
          </w:p>
        </w:tc>
      </w:tr>
      <w:tr w:rsidR="00835CCF" w:rsidRPr="00835CCF" w14:paraId="6D44C0B7" w14:textId="77777777" w:rsidTr="005C14F7">
        <w:trPr>
          <w:trHeight w:val="20"/>
        </w:trPr>
        <w:tc>
          <w:tcPr>
            <w:tcW w:w="2751" w:type="pct"/>
            <w:noWrap/>
            <w:vAlign w:val="center"/>
            <w:hideMark/>
          </w:tcPr>
          <w:p w14:paraId="1E6DF085" w14:textId="77777777" w:rsidR="00835CCF" w:rsidRPr="00835CCF" w:rsidRDefault="00835CCF" w:rsidP="005C14F7">
            <w:pPr>
              <w:rPr>
                <w:rFonts w:ascii="Book Antiqua" w:eastAsia="Calibri" w:hAnsi="Book Antiqua" w:cs="Arial"/>
                <w:bCs/>
                <w:sz w:val="18"/>
                <w:szCs w:val="18"/>
              </w:rPr>
            </w:pPr>
            <w:r w:rsidRPr="00835CCF">
              <w:rPr>
                <w:rFonts w:ascii="Book Antiqua" w:eastAsia="Calibri" w:hAnsi="Book Antiqua" w:cs="Arial"/>
                <w:bCs/>
                <w:sz w:val="18"/>
                <w:szCs w:val="18"/>
              </w:rPr>
              <w:t>Gestational age</w:t>
            </w:r>
          </w:p>
        </w:tc>
        <w:tc>
          <w:tcPr>
            <w:tcW w:w="2249" w:type="pct"/>
            <w:noWrap/>
            <w:vAlign w:val="center"/>
            <w:hideMark/>
          </w:tcPr>
          <w:p w14:paraId="7AB0D769"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17.08 ± 4.62</w:t>
            </w:r>
          </w:p>
        </w:tc>
      </w:tr>
      <w:tr w:rsidR="00835CCF" w:rsidRPr="00835CCF" w14:paraId="7560A4DD" w14:textId="77777777" w:rsidTr="005C14F7">
        <w:trPr>
          <w:trHeight w:val="20"/>
        </w:trPr>
        <w:tc>
          <w:tcPr>
            <w:tcW w:w="2751" w:type="pct"/>
            <w:noWrap/>
            <w:vAlign w:val="center"/>
            <w:hideMark/>
          </w:tcPr>
          <w:p w14:paraId="01A22A24" w14:textId="77777777" w:rsidR="00835CCF" w:rsidRPr="00835CCF" w:rsidRDefault="00835CCF" w:rsidP="005C14F7">
            <w:pPr>
              <w:rPr>
                <w:rFonts w:ascii="Book Antiqua" w:eastAsia="Calibri" w:hAnsi="Book Antiqua" w:cs="Arial"/>
                <w:bCs/>
                <w:sz w:val="18"/>
                <w:szCs w:val="18"/>
              </w:rPr>
            </w:pPr>
            <w:r w:rsidRPr="00835CCF">
              <w:rPr>
                <w:rFonts w:ascii="Book Antiqua" w:eastAsia="Calibri" w:hAnsi="Book Antiqua" w:cs="Arial"/>
                <w:bCs/>
                <w:sz w:val="18"/>
                <w:szCs w:val="18"/>
              </w:rPr>
              <w:t>Gravida</w:t>
            </w:r>
          </w:p>
        </w:tc>
        <w:tc>
          <w:tcPr>
            <w:tcW w:w="2249" w:type="pct"/>
            <w:noWrap/>
            <w:vAlign w:val="center"/>
            <w:hideMark/>
          </w:tcPr>
          <w:p w14:paraId="45374BB8"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2.40 ± 1.38</w:t>
            </w:r>
          </w:p>
        </w:tc>
      </w:tr>
      <w:tr w:rsidR="00835CCF" w:rsidRPr="00835CCF" w14:paraId="186314D7" w14:textId="77777777" w:rsidTr="005C14F7">
        <w:trPr>
          <w:trHeight w:val="20"/>
        </w:trPr>
        <w:tc>
          <w:tcPr>
            <w:tcW w:w="2751" w:type="pct"/>
            <w:noWrap/>
            <w:vAlign w:val="center"/>
            <w:hideMark/>
          </w:tcPr>
          <w:p w14:paraId="17A1A17B" w14:textId="77777777" w:rsidR="00835CCF" w:rsidRPr="00835CCF" w:rsidRDefault="00835CCF" w:rsidP="005C14F7">
            <w:pPr>
              <w:rPr>
                <w:rFonts w:ascii="Book Antiqua" w:eastAsia="Calibri" w:hAnsi="Book Antiqua" w:cs="Arial"/>
                <w:bCs/>
                <w:sz w:val="18"/>
                <w:szCs w:val="18"/>
              </w:rPr>
            </w:pPr>
            <w:r w:rsidRPr="00835CCF">
              <w:rPr>
                <w:rFonts w:ascii="Book Antiqua" w:eastAsia="Calibri" w:hAnsi="Book Antiqua" w:cs="Arial"/>
                <w:bCs/>
                <w:sz w:val="18"/>
                <w:szCs w:val="18"/>
              </w:rPr>
              <w:t>Parity</w:t>
            </w:r>
          </w:p>
        </w:tc>
        <w:tc>
          <w:tcPr>
            <w:tcW w:w="2249" w:type="pct"/>
            <w:noWrap/>
            <w:vAlign w:val="center"/>
            <w:hideMark/>
          </w:tcPr>
          <w:p w14:paraId="2EBCB471"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1.21 ± 1.28</w:t>
            </w:r>
          </w:p>
        </w:tc>
      </w:tr>
      <w:tr w:rsidR="00835CCF" w:rsidRPr="00835CCF" w14:paraId="586AAAF7" w14:textId="77777777" w:rsidTr="005C14F7">
        <w:trPr>
          <w:trHeight w:val="20"/>
        </w:trPr>
        <w:tc>
          <w:tcPr>
            <w:tcW w:w="2751" w:type="pct"/>
            <w:noWrap/>
            <w:vAlign w:val="center"/>
            <w:hideMark/>
          </w:tcPr>
          <w:p w14:paraId="2C234204" w14:textId="77777777" w:rsidR="00835CCF" w:rsidRPr="00835CCF" w:rsidRDefault="00835CCF" w:rsidP="005C14F7">
            <w:pPr>
              <w:rPr>
                <w:rFonts w:ascii="Book Antiqua" w:eastAsia="Calibri" w:hAnsi="Book Antiqua" w:cs="Arial"/>
                <w:bCs/>
                <w:sz w:val="18"/>
                <w:szCs w:val="18"/>
              </w:rPr>
            </w:pPr>
            <w:r w:rsidRPr="00835CCF">
              <w:rPr>
                <w:rFonts w:ascii="Book Antiqua" w:eastAsia="Calibri" w:hAnsi="Book Antiqua" w:cs="Arial"/>
                <w:bCs/>
                <w:sz w:val="18"/>
                <w:szCs w:val="18"/>
              </w:rPr>
              <w:t>Hb</w:t>
            </w:r>
          </w:p>
        </w:tc>
        <w:tc>
          <w:tcPr>
            <w:tcW w:w="2249" w:type="pct"/>
            <w:noWrap/>
            <w:vAlign w:val="center"/>
            <w:hideMark/>
          </w:tcPr>
          <w:p w14:paraId="5FA858FC"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7.71 ± 1.43</w:t>
            </w:r>
          </w:p>
        </w:tc>
      </w:tr>
      <w:tr w:rsidR="00835CCF" w:rsidRPr="00835CCF" w14:paraId="4F6AB8EE" w14:textId="77777777" w:rsidTr="005C14F7">
        <w:trPr>
          <w:trHeight w:val="20"/>
        </w:trPr>
        <w:tc>
          <w:tcPr>
            <w:tcW w:w="2751" w:type="pct"/>
            <w:noWrap/>
            <w:vAlign w:val="center"/>
            <w:hideMark/>
          </w:tcPr>
          <w:p w14:paraId="0F2DA365" w14:textId="77777777" w:rsidR="00835CCF" w:rsidRPr="00835CCF" w:rsidRDefault="00835CCF" w:rsidP="005C14F7">
            <w:pPr>
              <w:rPr>
                <w:rFonts w:ascii="Book Antiqua" w:eastAsia="Calibri" w:hAnsi="Book Antiqua" w:cs="Arial"/>
                <w:bCs/>
                <w:sz w:val="18"/>
                <w:szCs w:val="18"/>
              </w:rPr>
            </w:pPr>
            <w:r w:rsidRPr="00835CCF">
              <w:rPr>
                <w:rFonts w:ascii="Book Antiqua" w:eastAsia="Calibri" w:hAnsi="Book Antiqua" w:cs="Arial"/>
                <w:bCs/>
                <w:sz w:val="18"/>
                <w:szCs w:val="18"/>
              </w:rPr>
              <w:t>MCV</w:t>
            </w:r>
          </w:p>
        </w:tc>
        <w:tc>
          <w:tcPr>
            <w:tcW w:w="2249" w:type="pct"/>
            <w:noWrap/>
            <w:vAlign w:val="center"/>
            <w:hideMark/>
          </w:tcPr>
          <w:p w14:paraId="64E20F1D"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61.02 ± 7.93</w:t>
            </w:r>
          </w:p>
        </w:tc>
      </w:tr>
    </w:tbl>
    <w:p w14:paraId="5D277F1E" w14:textId="77777777" w:rsidR="000F49A3" w:rsidRDefault="000F49A3" w:rsidP="00835CCF">
      <w:pPr>
        <w:spacing w:after="0" w:line="240" w:lineRule="auto"/>
        <w:jc w:val="both"/>
        <w:rPr>
          <w:rFonts w:ascii="Book Antiqua" w:eastAsia="Calibri" w:hAnsi="Book Antiqua" w:cs="Arial"/>
          <w:bCs/>
          <w:sz w:val="18"/>
          <w:szCs w:val="18"/>
        </w:rPr>
      </w:pPr>
    </w:p>
    <w:p w14:paraId="4C4563CB" w14:textId="16412B51" w:rsidR="00835CCF" w:rsidRPr="00835CCF" w:rsidRDefault="000F49A3" w:rsidP="000F49A3">
      <w:pPr>
        <w:spacing w:after="120" w:line="240" w:lineRule="auto"/>
        <w:jc w:val="both"/>
        <w:rPr>
          <w:rFonts w:ascii="Book Antiqua" w:eastAsia="Calibri" w:hAnsi="Book Antiqua" w:cs="Arial"/>
          <w:b/>
          <w:bCs/>
          <w:color w:val="0070C0"/>
          <w:sz w:val="20"/>
          <w:szCs w:val="20"/>
        </w:rPr>
      </w:pPr>
      <w:r w:rsidRPr="00835CCF">
        <w:rPr>
          <w:rFonts w:ascii="Book Antiqua" w:eastAsia="Calibri" w:hAnsi="Book Antiqua" w:cs="Arial"/>
          <w:b/>
          <w:bCs/>
          <w:color w:val="0070C0"/>
          <w:sz w:val="20"/>
          <w:szCs w:val="20"/>
        </w:rPr>
        <w:t>Table 2: Stratification of study variables</w:t>
      </w:r>
    </w:p>
    <w:tbl>
      <w:tblPr>
        <w:tblStyle w:val="TableGrid"/>
        <w:tblW w:w="5040" w:type="dxa"/>
        <w:tblLook w:val="04A0" w:firstRow="1" w:lastRow="0" w:firstColumn="1" w:lastColumn="0" w:noHBand="0" w:noVBand="1"/>
      </w:tblPr>
      <w:tblGrid>
        <w:gridCol w:w="2430"/>
        <w:gridCol w:w="990"/>
        <w:gridCol w:w="1620"/>
      </w:tblGrid>
      <w:tr w:rsidR="00835CCF" w:rsidRPr="00835CCF" w14:paraId="7AA31701" w14:textId="77777777" w:rsidTr="005C14F7">
        <w:trPr>
          <w:trHeight w:val="20"/>
        </w:trPr>
        <w:tc>
          <w:tcPr>
            <w:tcW w:w="3420" w:type="dxa"/>
            <w:gridSpan w:val="2"/>
            <w:noWrap/>
            <w:vAlign w:val="center"/>
            <w:hideMark/>
          </w:tcPr>
          <w:p w14:paraId="7CEA8561" w14:textId="77777777" w:rsidR="00835CCF" w:rsidRPr="00835CCF" w:rsidRDefault="00835CCF" w:rsidP="005C14F7">
            <w:pPr>
              <w:jc w:val="center"/>
              <w:rPr>
                <w:rFonts w:ascii="Book Antiqua" w:eastAsia="Calibri" w:hAnsi="Book Antiqua" w:cs="Arial"/>
                <w:b/>
                <w:bCs/>
                <w:sz w:val="18"/>
                <w:szCs w:val="18"/>
              </w:rPr>
            </w:pPr>
            <w:r w:rsidRPr="00835CCF">
              <w:rPr>
                <w:rFonts w:ascii="Book Antiqua" w:eastAsia="Calibri" w:hAnsi="Book Antiqua" w:cs="Arial"/>
                <w:b/>
                <w:bCs/>
                <w:sz w:val="18"/>
                <w:szCs w:val="18"/>
              </w:rPr>
              <w:t>Characteristics</w:t>
            </w:r>
          </w:p>
        </w:tc>
        <w:tc>
          <w:tcPr>
            <w:tcW w:w="1620" w:type="dxa"/>
            <w:noWrap/>
            <w:vAlign w:val="center"/>
            <w:hideMark/>
          </w:tcPr>
          <w:p w14:paraId="4C0BC576" w14:textId="77777777" w:rsidR="00835CCF" w:rsidRPr="00835CCF" w:rsidRDefault="00835CCF" w:rsidP="005C14F7">
            <w:pPr>
              <w:jc w:val="center"/>
              <w:rPr>
                <w:rFonts w:ascii="Book Antiqua" w:eastAsia="Calibri" w:hAnsi="Book Antiqua" w:cs="Arial"/>
                <w:b/>
                <w:bCs/>
                <w:sz w:val="18"/>
                <w:szCs w:val="18"/>
              </w:rPr>
            </w:pPr>
            <w:r w:rsidRPr="00835CCF">
              <w:rPr>
                <w:rFonts w:ascii="Book Antiqua" w:eastAsia="Calibri" w:hAnsi="Book Antiqua" w:cs="Arial"/>
                <w:b/>
                <w:bCs/>
                <w:sz w:val="18"/>
                <w:szCs w:val="18"/>
              </w:rPr>
              <w:t>n (%)</w:t>
            </w:r>
          </w:p>
        </w:tc>
      </w:tr>
      <w:tr w:rsidR="00835CCF" w:rsidRPr="00835CCF" w14:paraId="55E2A8F7" w14:textId="77777777" w:rsidTr="005C14F7">
        <w:trPr>
          <w:trHeight w:val="20"/>
        </w:trPr>
        <w:tc>
          <w:tcPr>
            <w:tcW w:w="2430" w:type="dxa"/>
            <w:vMerge w:val="restart"/>
            <w:noWrap/>
            <w:vAlign w:val="center"/>
            <w:hideMark/>
          </w:tcPr>
          <w:p w14:paraId="5DB68B14" w14:textId="77777777" w:rsidR="00835CCF" w:rsidRPr="00835CCF" w:rsidRDefault="00835CCF" w:rsidP="005C14F7">
            <w:pPr>
              <w:jc w:val="center"/>
              <w:rPr>
                <w:rFonts w:ascii="Book Antiqua" w:eastAsia="Calibri" w:hAnsi="Book Antiqua" w:cs="Arial"/>
                <w:b/>
                <w:sz w:val="18"/>
                <w:szCs w:val="18"/>
              </w:rPr>
            </w:pPr>
            <w:r w:rsidRPr="00835CCF">
              <w:rPr>
                <w:rFonts w:ascii="Book Antiqua" w:eastAsia="Calibri" w:hAnsi="Book Antiqua" w:cs="Arial"/>
                <w:b/>
                <w:sz w:val="18"/>
                <w:szCs w:val="18"/>
              </w:rPr>
              <w:t>Age group</w:t>
            </w:r>
          </w:p>
        </w:tc>
        <w:tc>
          <w:tcPr>
            <w:tcW w:w="990" w:type="dxa"/>
            <w:noWrap/>
            <w:vAlign w:val="center"/>
            <w:hideMark/>
          </w:tcPr>
          <w:p w14:paraId="3F027913"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17-20</w:t>
            </w:r>
          </w:p>
        </w:tc>
        <w:tc>
          <w:tcPr>
            <w:tcW w:w="1620" w:type="dxa"/>
            <w:noWrap/>
            <w:vAlign w:val="center"/>
            <w:hideMark/>
          </w:tcPr>
          <w:p w14:paraId="5CEB9C93"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28 (14.5%)</w:t>
            </w:r>
          </w:p>
        </w:tc>
      </w:tr>
      <w:tr w:rsidR="00835CCF" w:rsidRPr="00835CCF" w14:paraId="1057B6B8" w14:textId="77777777" w:rsidTr="005C14F7">
        <w:trPr>
          <w:trHeight w:val="20"/>
        </w:trPr>
        <w:tc>
          <w:tcPr>
            <w:tcW w:w="2430" w:type="dxa"/>
            <w:vMerge/>
            <w:vAlign w:val="center"/>
            <w:hideMark/>
          </w:tcPr>
          <w:p w14:paraId="7378E558"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0003441A"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21-25</w:t>
            </w:r>
          </w:p>
        </w:tc>
        <w:tc>
          <w:tcPr>
            <w:tcW w:w="1620" w:type="dxa"/>
            <w:noWrap/>
            <w:vAlign w:val="center"/>
            <w:hideMark/>
          </w:tcPr>
          <w:p w14:paraId="185858EA"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50 (25.9%)</w:t>
            </w:r>
          </w:p>
        </w:tc>
      </w:tr>
      <w:tr w:rsidR="00835CCF" w:rsidRPr="00835CCF" w14:paraId="546A19E4" w14:textId="77777777" w:rsidTr="005C14F7">
        <w:trPr>
          <w:trHeight w:val="20"/>
        </w:trPr>
        <w:tc>
          <w:tcPr>
            <w:tcW w:w="2430" w:type="dxa"/>
            <w:vMerge/>
            <w:vAlign w:val="center"/>
            <w:hideMark/>
          </w:tcPr>
          <w:p w14:paraId="10096A81"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544794CA"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26-30</w:t>
            </w:r>
          </w:p>
        </w:tc>
        <w:tc>
          <w:tcPr>
            <w:tcW w:w="1620" w:type="dxa"/>
            <w:noWrap/>
            <w:vAlign w:val="center"/>
            <w:hideMark/>
          </w:tcPr>
          <w:p w14:paraId="5923FB3C"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36 (18.7%)</w:t>
            </w:r>
          </w:p>
        </w:tc>
      </w:tr>
      <w:tr w:rsidR="00835CCF" w:rsidRPr="00835CCF" w14:paraId="48E7849B" w14:textId="77777777" w:rsidTr="005C14F7">
        <w:trPr>
          <w:trHeight w:val="20"/>
        </w:trPr>
        <w:tc>
          <w:tcPr>
            <w:tcW w:w="2430" w:type="dxa"/>
            <w:vMerge/>
            <w:vAlign w:val="center"/>
            <w:hideMark/>
          </w:tcPr>
          <w:p w14:paraId="05702BA7"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3B4767C1"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31-35</w:t>
            </w:r>
          </w:p>
        </w:tc>
        <w:tc>
          <w:tcPr>
            <w:tcW w:w="1620" w:type="dxa"/>
            <w:noWrap/>
            <w:vAlign w:val="center"/>
            <w:hideMark/>
          </w:tcPr>
          <w:p w14:paraId="3D6438E5"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41 (21.2%)</w:t>
            </w:r>
          </w:p>
        </w:tc>
      </w:tr>
      <w:tr w:rsidR="00835CCF" w:rsidRPr="00835CCF" w14:paraId="7B45EACA" w14:textId="77777777" w:rsidTr="005C14F7">
        <w:trPr>
          <w:trHeight w:val="20"/>
        </w:trPr>
        <w:tc>
          <w:tcPr>
            <w:tcW w:w="2430" w:type="dxa"/>
            <w:vMerge/>
            <w:vAlign w:val="center"/>
            <w:hideMark/>
          </w:tcPr>
          <w:p w14:paraId="74D6F8DC"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761605DB"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36-40</w:t>
            </w:r>
          </w:p>
        </w:tc>
        <w:tc>
          <w:tcPr>
            <w:tcW w:w="1620" w:type="dxa"/>
            <w:noWrap/>
            <w:vAlign w:val="center"/>
            <w:hideMark/>
          </w:tcPr>
          <w:p w14:paraId="45EB9F2A"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38 (19.7%)</w:t>
            </w:r>
          </w:p>
        </w:tc>
      </w:tr>
      <w:tr w:rsidR="00835CCF" w:rsidRPr="00835CCF" w14:paraId="1793F72D" w14:textId="77777777" w:rsidTr="005C14F7">
        <w:trPr>
          <w:trHeight w:val="20"/>
        </w:trPr>
        <w:tc>
          <w:tcPr>
            <w:tcW w:w="2430" w:type="dxa"/>
            <w:vMerge w:val="restart"/>
            <w:noWrap/>
            <w:vAlign w:val="center"/>
            <w:hideMark/>
          </w:tcPr>
          <w:p w14:paraId="444D5419" w14:textId="77777777" w:rsidR="00835CCF" w:rsidRPr="00835CCF" w:rsidRDefault="00835CCF" w:rsidP="005C14F7">
            <w:pPr>
              <w:jc w:val="center"/>
              <w:rPr>
                <w:rFonts w:ascii="Book Antiqua" w:eastAsia="Calibri" w:hAnsi="Book Antiqua" w:cs="Arial"/>
                <w:b/>
                <w:sz w:val="18"/>
                <w:szCs w:val="18"/>
              </w:rPr>
            </w:pPr>
            <w:r w:rsidRPr="00835CCF">
              <w:rPr>
                <w:rFonts w:ascii="Book Antiqua" w:eastAsia="Calibri" w:hAnsi="Book Antiqua" w:cs="Arial"/>
                <w:b/>
                <w:sz w:val="18"/>
                <w:szCs w:val="18"/>
              </w:rPr>
              <w:t>Address</w:t>
            </w:r>
          </w:p>
        </w:tc>
        <w:tc>
          <w:tcPr>
            <w:tcW w:w="990" w:type="dxa"/>
            <w:noWrap/>
            <w:vAlign w:val="center"/>
            <w:hideMark/>
          </w:tcPr>
          <w:p w14:paraId="65A021B7"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Rural</w:t>
            </w:r>
          </w:p>
        </w:tc>
        <w:tc>
          <w:tcPr>
            <w:tcW w:w="1620" w:type="dxa"/>
            <w:noWrap/>
            <w:vAlign w:val="center"/>
            <w:hideMark/>
          </w:tcPr>
          <w:p w14:paraId="4B3A5321"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82 (42.5%)</w:t>
            </w:r>
          </w:p>
        </w:tc>
      </w:tr>
      <w:tr w:rsidR="00835CCF" w:rsidRPr="00835CCF" w14:paraId="0BC1A52E" w14:textId="77777777" w:rsidTr="005C14F7">
        <w:trPr>
          <w:trHeight w:val="20"/>
        </w:trPr>
        <w:tc>
          <w:tcPr>
            <w:tcW w:w="2430" w:type="dxa"/>
            <w:vMerge/>
            <w:vAlign w:val="center"/>
            <w:hideMark/>
          </w:tcPr>
          <w:p w14:paraId="227E3930"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5F64B6FC"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Urban</w:t>
            </w:r>
          </w:p>
        </w:tc>
        <w:tc>
          <w:tcPr>
            <w:tcW w:w="1620" w:type="dxa"/>
            <w:noWrap/>
            <w:vAlign w:val="center"/>
            <w:hideMark/>
          </w:tcPr>
          <w:p w14:paraId="35CCC581"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111 (57.5%)</w:t>
            </w:r>
          </w:p>
        </w:tc>
      </w:tr>
      <w:tr w:rsidR="00835CCF" w:rsidRPr="00835CCF" w14:paraId="33B96C07" w14:textId="77777777" w:rsidTr="005C14F7">
        <w:trPr>
          <w:trHeight w:val="20"/>
        </w:trPr>
        <w:tc>
          <w:tcPr>
            <w:tcW w:w="2430" w:type="dxa"/>
            <w:vMerge w:val="restart"/>
            <w:vAlign w:val="center"/>
            <w:hideMark/>
          </w:tcPr>
          <w:p w14:paraId="1EEA9BD9" w14:textId="77777777" w:rsidR="00835CCF" w:rsidRPr="00835CCF" w:rsidRDefault="00835CCF" w:rsidP="005C14F7">
            <w:pPr>
              <w:jc w:val="center"/>
              <w:rPr>
                <w:rFonts w:ascii="Book Antiqua" w:eastAsia="Calibri" w:hAnsi="Book Antiqua" w:cs="Arial"/>
                <w:b/>
                <w:sz w:val="18"/>
                <w:szCs w:val="18"/>
              </w:rPr>
            </w:pPr>
            <w:r w:rsidRPr="00835CCF">
              <w:rPr>
                <w:rFonts w:ascii="Book Antiqua" w:eastAsia="Calibri" w:hAnsi="Book Antiqua" w:cs="Arial"/>
                <w:b/>
                <w:sz w:val="18"/>
                <w:szCs w:val="18"/>
              </w:rPr>
              <w:t>Socioeconomic</w:t>
            </w:r>
            <w:r w:rsidRPr="00835CCF">
              <w:rPr>
                <w:rFonts w:ascii="Book Antiqua" w:eastAsia="Calibri" w:hAnsi="Book Antiqua" w:cs="Arial"/>
                <w:b/>
                <w:sz w:val="18"/>
                <w:szCs w:val="18"/>
              </w:rPr>
              <w:br/>
              <w:t>Status</w:t>
            </w:r>
          </w:p>
        </w:tc>
        <w:tc>
          <w:tcPr>
            <w:tcW w:w="990" w:type="dxa"/>
            <w:noWrap/>
            <w:vAlign w:val="center"/>
            <w:hideMark/>
          </w:tcPr>
          <w:p w14:paraId="296987E9"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Poor</w:t>
            </w:r>
          </w:p>
        </w:tc>
        <w:tc>
          <w:tcPr>
            <w:tcW w:w="1620" w:type="dxa"/>
            <w:noWrap/>
            <w:vAlign w:val="center"/>
            <w:hideMark/>
          </w:tcPr>
          <w:p w14:paraId="508FB256"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71 (36.8%)</w:t>
            </w:r>
          </w:p>
        </w:tc>
      </w:tr>
      <w:tr w:rsidR="00835CCF" w:rsidRPr="00835CCF" w14:paraId="0DC55012" w14:textId="77777777" w:rsidTr="005C14F7">
        <w:trPr>
          <w:trHeight w:val="20"/>
        </w:trPr>
        <w:tc>
          <w:tcPr>
            <w:tcW w:w="2430" w:type="dxa"/>
            <w:vMerge/>
            <w:vAlign w:val="center"/>
            <w:hideMark/>
          </w:tcPr>
          <w:p w14:paraId="6B7219C3"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13534A26"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Middle</w:t>
            </w:r>
          </w:p>
        </w:tc>
        <w:tc>
          <w:tcPr>
            <w:tcW w:w="1620" w:type="dxa"/>
            <w:noWrap/>
            <w:vAlign w:val="center"/>
            <w:hideMark/>
          </w:tcPr>
          <w:p w14:paraId="7D505477"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68 (35.2%)</w:t>
            </w:r>
          </w:p>
        </w:tc>
      </w:tr>
      <w:tr w:rsidR="00835CCF" w:rsidRPr="00835CCF" w14:paraId="5CDD7299" w14:textId="77777777" w:rsidTr="005C14F7">
        <w:trPr>
          <w:trHeight w:val="20"/>
        </w:trPr>
        <w:tc>
          <w:tcPr>
            <w:tcW w:w="2430" w:type="dxa"/>
            <w:vMerge/>
            <w:vAlign w:val="center"/>
            <w:hideMark/>
          </w:tcPr>
          <w:p w14:paraId="659D794F"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6543C36F"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Rich</w:t>
            </w:r>
          </w:p>
        </w:tc>
        <w:tc>
          <w:tcPr>
            <w:tcW w:w="1620" w:type="dxa"/>
            <w:noWrap/>
            <w:vAlign w:val="center"/>
            <w:hideMark/>
          </w:tcPr>
          <w:p w14:paraId="73AD5D33"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54 (28.0%)</w:t>
            </w:r>
          </w:p>
        </w:tc>
      </w:tr>
      <w:tr w:rsidR="00835CCF" w:rsidRPr="00835CCF" w14:paraId="53F7D05A" w14:textId="77777777" w:rsidTr="005C14F7">
        <w:trPr>
          <w:trHeight w:val="20"/>
        </w:trPr>
        <w:tc>
          <w:tcPr>
            <w:tcW w:w="2430" w:type="dxa"/>
            <w:vMerge w:val="restart"/>
            <w:noWrap/>
            <w:vAlign w:val="center"/>
            <w:hideMark/>
          </w:tcPr>
          <w:p w14:paraId="36824833" w14:textId="77777777" w:rsidR="00835CCF" w:rsidRPr="00835CCF" w:rsidRDefault="00835CCF" w:rsidP="005C14F7">
            <w:pPr>
              <w:jc w:val="center"/>
              <w:rPr>
                <w:rFonts w:ascii="Book Antiqua" w:eastAsia="Calibri" w:hAnsi="Book Antiqua" w:cs="Arial"/>
                <w:b/>
                <w:sz w:val="18"/>
                <w:szCs w:val="18"/>
              </w:rPr>
            </w:pPr>
            <w:r w:rsidRPr="00835CCF">
              <w:rPr>
                <w:rFonts w:ascii="Book Antiqua" w:eastAsia="Calibri" w:hAnsi="Book Antiqua" w:cs="Arial"/>
                <w:b/>
                <w:sz w:val="18"/>
                <w:szCs w:val="18"/>
              </w:rPr>
              <w:t>Cousin Marriage</w:t>
            </w:r>
          </w:p>
        </w:tc>
        <w:tc>
          <w:tcPr>
            <w:tcW w:w="990" w:type="dxa"/>
            <w:noWrap/>
            <w:vAlign w:val="center"/>
            <w:hideMark/>
          </w:tcPr>
          <w:p w14:paraId="3F18A697"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Yes</w:t>
            </w:r>
          </w:p>
        </w:tc>
        <w:tc>
          <w:tcPr>
            <w:tcW w:w="1620" w:type="dxa"/>
            <w:noWrap/>
            <w:vAlign w:val="center"/>
            <w:hideMark/>
          </w:tcPr>
          <w:p w14:paraId="2FBBD56F"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138 (71.5%)</w:t>
            </w:r>
          </w:p>
        </w:tc>
      </w:tr>
      <w:tr w:rsidR="00835CCF" w:rsidRPr="00835CCF" w14:paraId="247BE7F7" w14:textId="77777777" w:rsidTr="005C14F7">
        <w:trPr>
          <w:trHeight w:val="20"/>
        </w:trPr>
        <w:tc>
          <w:tcPr>
            <w:tcW w:w="2430" w:type="dxa"/>
            <w:vMerge/>
            <w:vAlign w:val="center"/>
            <w:hideMark/>
          </w:tcPr>
          <w:p w14:paraId="6500DC0B"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6D06798B"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No</w:t>
            </w:r>
          </w:p>
        </w:tc>
        <w:tc>
          <w:tcPr>
            <w:tcW w:w="1620" w:type="dxa"/>
            <w:noWrap/>
            <w:vAlign w:val="center"/>
            <w:hideMark/>
          </w:tcPr>
          <w:p w14:paraId="2C71CAC0"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55 (28.5%)</w:t>
            </w:r>
          </w:p>
        </w:tc>
      </w:tr>
      <w:tr w:rsidR="00835CCF" w:rsidRPr="00835CCF" w14:paraId="19B5A3C8" w14:textId="77777777" w:rsidTr="005C14F7">
        <w:trPr>
          <w:trHeight w:val="20"/>
        </w:trPr>
        <w:tc>
          <w:tcPr>
            <w:tcW w:w="2430" w:type="dxa"/>
            <w:vMerge w:val="restart"/>
            <w:vAlign w:val="center"/>
            <w:hideMark/>
          </w:tcPr>
          <w:p w14:paraId="407EBBC2" w14:textId="77777777" w:rsidR="00835CCF" w:rsidRPr="00835CCF" w:rsidRDefault="00835CCF" w:rsidP="005C14F7">
            <w:pPr>
              <w:jc w:val="center"/>
              <w:rPr>
                <w:rFonts w:ascii="Book Antiqua" w:eastAsia="Calibri" w:hAnsi="Book Antiqua" w:cs="Arial"/>
                <w:b/>
                <w:sz w:val="18"/>
                <w:szCs w:val="18"/>
              </w:rPr>
            </w:pPr>
            <w:r w:rsidRPr="00835CCF">
              <w:rPr>
                <w:rFonts w:ascii="Book Antiqua" w:eastAsia="Calibri" w:hAnsi="Book Antiqua" w:cs="Arial"/>
                <w:b/>
                <w:sz w:val="18"/>
                <w:szCs w:val="18"/>
              </w:rPr>
              <w:t>Family History</w:t>
            </w:r>
            <w:r w:rsidRPr="00835CCF">
              <w:rPr>
                <w:rFonts w:ascii="Book Antiqua" w:eastAsia="Calibri" w:hAnsi="Book Antiqua" w:cs="Arial"/>
                <w:b/>
                <w:sz w:val="18"/>
                <w:szCs w:val="18"/>
              </w:rPr>
              <w:br/>
              <w:t>of Thalassemia</w:t>
            </w:r>
          </w:p>
        </w:tc>
        <w:tc>
          <w:tcPr>
            <w:tcW w:w="990" w:type="dxa"/>
            <w:noWrap/>
            <w:vAlign w:val="center"/>
            <w:hideMark/>
          </w:tcPr>
          <w:p w14:paraId="58F5D0D3"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Yes</w:t>
            </w:r>
          </w:p>
        </w:tc>
        <w:tc>
          <w:tcPr>
            <w:tcW w:w="1620" w:type="dxa"/>
            <w:noWrap/>
            <w:vAlign w:val="center"/>
            <w:hideMark/>
          </w:tcPr>
          <w:p w14:paraId="69591633"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117 (60.6%)</w:t>
            </w:r>
          </w:p>
        </w:tc>
      </w:tr>
      <w:tr w:rsidR="00835CCF" w:rsidRPr="00835CCF" w14:paraId="4BC32D88" w14:textId="77777777" w:rsidTr="005C14F7">
        <w:trPr>
          <w:trHeight w:val="20"/>
        </w:trPr>
        <w:tc>
          <w:tcPr>
            <w:tcW w:w="2430" w:type="dxa"/>
            <w:vMerge/>
            <w:vAlign w:val="center"/>
            <w:hideMark/>
          </w:tcPr>
          <w:p w14:paraId="6858EFCB" w14:textId="77777777" w:rsidR="00835CCF" w:rsidRPr="00835CCF" w:rsidRDefault="00835CCF" w:rsidP="005C14F7">
            <w:pPr>
              <w:jc w:val="center"/>
              <w:rPr>
                <w:rFonts w:ascii="Book Antiqua" w:eastAsia="Calibri" w:hAnsi="Book Antiqua" w:cs="Arial"/>
                <w:b/>
                <w:sz w:val="18"/>
                <w:szCs w:val="18"/>
              </w:rPr>
            </w:pPr>
          </w:p>
        </w:tc>
        <w:tc>
          <w:tcPr>
            <w:tcW w:w="990" w:type="dxa"/>
            <w:noWrap/>
            <w:vAlign w:val="center"/>
            <w:hideMark/>
          </w:tcPr>
          <w:p w14:paraId="36F42B2B"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No</w:t>
            </w:r>
          </w:p>
        </w:tc>
        <w:tc>
          <w:tcPr>
            <w:tcW w:w="1620" w:type="dxa"/>
            <w:noWrap/>
            <w:vAlign w:val="center"/>
            <w:hideMark/>
          </w:tcPr>
          <w:p w14:paraId="5028E417"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76 (39.4%)</w:t>
            </w:r>
          </w:p>
        </w:tc>
      </w:tr>
      <w:tr w:rsidR="00835CCF" w:rsidRPr="00835CCF" w14:paraId="67AB7533" w14:textId="77777777" w:rsidTr="005C14F7">
        <w:trPr>
          <w:trHeight w:val="20"/>
        </w:trPr>
        <w:tc>
          <w:tcPr>
            <w:tcW w:w="2430" w:type="dxa"/>
            <w:vMerge w:val="restart"/>
            <w:noWrap/>
            <w:vAlign w:val="center"/>
            <w:hideMark/>
          </w:tcPr>
          <w:p w14:paraId="19B698D2" w14:textId="77777777" w:rsidR="00835CCF" w:rsidRPr="00835CCF" w:rsidRDefault="00835CCF" w:rsidP="005C14F7">
            <w:pPr>
              <w:jc w:val="center"/>
              <w:rPr>
                <w:rFonts w:ascii="Book Antiqua" w:eastAsia="Calibri" w:hAnsi="Book Antiqua" w:cs="Arial"/>
                <w:b/>
                <w:sz w:val="18"/>
                <w:szCs w:val="18"/>
              </w:rPr>
            </w:pPr>
            <w:r w:rsidRPr="00835CCF">
              <w:rPr>
                <w:rFonts w:ascii="Book Antiqua" w:eastAsia="Calibri" w:hAnsi="Book Antiqua" w:cs="Arial"/>
                <w:b/>
                <w:sz w:val="18"/>
                <w:szCs w:val="18"/>
              </w:rPr>
              <w:t>Beta Thalassemia Trait</w:t>
            </w:r>
          </w:p>
        </w:tc>
        <w:tc>
          <w:tcPr>
            <w:tcW w:w="990" w:type="dxa"/>
            <w:noWrap/>
            <w:vAlign w:val="center"/>
            <w:hideMark/>
          </w:tcPr>
          <w:p w14:paraId="0D115EAC"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Yes</w:t>
            </w:r>
          </w:p>
        </w:tc>
        <w:tc>
          <w:tcPr>
            <w:tcW w:w="1620" w:type="dxa"/>
            <w:noWrap/>
            <w:vAlign w:val="center"/>
            <w:hideMark/>
          </w:tcPr>
          <w:p w14:paraId="6E69B0AB"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113 (58.5%)</w:t>
            </w:r>
          </w:p>
        </w:tc>
      </w:tr>
      <w:tr w:rsidR="00835CCF" w:rsidRPr="00835CCF" w14:paraId="6A324C15" w14:textId="77777777" w:rsidTr="005C14F7">
        <w:trPr>
          <w:trHeight w:val="20"/>
        </w:trPr>
        <w:tc>
          <w:tcPr>
            <w:tcW w:w="2430" w:type="dxa"/>
            <w:vMerge/>
            <w:vAlign w:val="center"/>
            <w:hideMark/>
          </w:tcPr>
          <w:p w14:paraId="37BC00B7" w14:textId="77777777" w:rsidR="00835CCF" w:rsidRPr="00835CCF" w:rsidRDefault="00835CCF" w:rsidP="005C14F7">
            <w:pPr>
              <w:jc w:val="center"/>
              <w:rPr>
                <w:rFonts w:ascii="Book Antiqua" w:eastAsia="Calibri" w:hAnsi="Book Antiqua" w:cs="Arial"/>
                <w:bCs/>
                <w:sz w:val="18"/>
                <w:szCs w:val="18"/>
              </w:rPr>
            </w:pPr>
          </w:p>
        </w:tc>
        <w:tc>
          <w:tcPr>
            <w:tcW w:w="990" w:type="dxa"/>
            <w:noWrap/>
            <w:vAlign w:val="center"/>
            <w:hideMark/>
          </w:tcPr>
          <w:p w14:paraId="4274487E"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No</w:t>
            </w:r>
          </w:p>
        </w:tc>
        <w:tc>
          <w:tcPr>
            <w:tcW w:w="1620" w:type="dxa"/>
            <w:noWrap/>
            <w:vAlign w:val="center"/>
            <w:hideMark/>
          </w:tcPr>
          <w:p w14:paraId="020DE5B7" w14:textId="77777777" w:rsidR="00835CCF" w:rsidRPr="00835CCF" w:rsidRDefault="00835CCF" w:rsidP="005C14F7">
            <w:pPr>
              <w:jc w:val="center"/>
              <w:rPr>
                <w:rFonts w:ascii="Book Antiqua" w:eastAsia="Calibri" w:hAnsi="Book Antiqua" w:cs="Arial"/>
                <w:bCs/>
                <w:sz w:val="18"/>
                <w:szCs w:val="18"/>
              </w:rPr>
            </w:pPr>
            <w:r w:rsidRPr="00835CCF">
              <w:rPr>
                <w:rFonts w:ascii="Book Antiqua" w:eastAsia="Calibri" w:hAnsi="Book Antiqua" w:cs="Arial"/>
                <w:bCs/>
                <w:sz w:val="18"/>
                <w:szCs w:val="18"/>
              </w:rPr>
              <w:t>80 (41.5%)</w:t>
            </w:r>
          </w:p>
        </w:tc>
      </w:tr>
    </w:tbl>
    <w:p w14:paraId="269DC116" w14:textId="77777777" w:rsidR="00835CCF" w:rsidRPr="00835CCF" w:rsidRDefault="00835CCF" w:rsidP="00835CCF">
      <w:pPr>
        <w:spacing w:after="0" w:line="240" w:lineRule="auto"/>
        <w:jc w:val="both"/>
        <w:rPr>
          <w:rFonts w:ascii="Book Antiqua" w:eastAsia="Calibri" w:hAnsi="Book Antiqua" w:cs="Arial"/>
          <w:bCs/>
          <w:sz w:val="18"/>
          <w:szCs w:val="18"/>
        </w:rPr>
      </w:pPr>
    </w:p>
    <w:p w14:paraId="0D05325A" w14:textId="5CE8E57C" w:rsidR="00835CCF" w:rsidRPr="00835CCF" w:rsidRDefault="009167EF" w:rsidP="009167EF">
      <w:pPr>
        <w:spacing w:after="120" w:line="240" w:lineRule="auto"/>
        <w:jc w:val="both"/>
        <w:rPr>
          <w:rFonts w:ascii="Book Antiqua" w:eastAsia="Calibri" w:hAnsi="Book Antiqua" w:cs="Arial"/>
          <w:b/>
          <w:bCs/>
          <w:color w:val="0070C0"/>
          <w:sz w:val="20"/>
          <w:szCs w:val="20"/>
        </w:rPr>
      </w:pPr>
      <w:r w:rsidRPr="00835CCF">
        <w:rPr>
          <w:rFonts w:ascii="Book Antiqua" w:eastAsia="Calibri" w:hAnsi="Book Antiqua" w:cs="Arial"/>
          <w:b/>
          <w:bCs/>
          <w:color w:val="0070C0"/>
          <w:sz w:val="20"/>
          <w:szCs w:val="20"/>
        </w:rPr>
        <w:t>Table 3: Association between Beta Thalassemia with study parameters</w:t>
      </w:r>
    </w:p>
    <w:tbl>
      <w:tblPr>
        <w:tblStyle w:val="TableGrid"/>
        <w:tblW w:w="5000" w:type="pct"/>
        <w:tblCellMar>
          <w:left w:w="86" w:type="dxa"/>
          <w:right w:w="86" w:type="dxa"/>
        </w:tblCellMar>
        <w:tblLook w:val="04A0" w:firstRow="1" w:lastRow="0" w:firstColumn="1" w:lastColumn="0" w:noHBand="0" w:noVBand="1"/>
      </w:tblPr>
      <w:tblGrid>
        <w:gridCol w:w="1402"/>
        <w:gridCol w:w="767"/>
        <w:gridCol w:w="1026"/>
        <w:gridCol w:w="1026"/>
        <w:gridCol w:w="809"/>
      </w:tblGrid>
      <w:tr w:rsidR="00497316" w:rsidRPr="00835CCF" w14:paraId="667A5CEF" w14:textId="77777777" w:rsidTr="00497316">
        <w:trPr>
          <w:trHeight w:val="20"/>
        </w:trPr>
        <w:tc>
          <w:tcPr>
            <w:tcW w:w="2167" w:type="pct"/>
            <w:gridSpan w:val="2"/>
            <w:vMerge w:val="restart"/>
            <w:noWrap/>
            <w:vAlign w:val="center"/>
            <w:hideMark/>
          </w:tcPr>
          <w:p w14:paraId="6F780526"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Stratification</w:t>
            </w:r>
          </w:p>
        </w:tc>
        <w:tc>
          <w:tcPr>
            <w:tcW w:w="2024" w:type="pct"/>
            <w:gridSpan w:val="2"/>
            <w:noWrap/>
            <w:vAlign w:val="center"/>
            <w:hideMark/>
          </w:tcPr>
          <w:p w14:paraId="6A6A7C69" w14:textId="6CBE7992"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Beta Thalassemia Trait</w:t>
            </w:r>
          </w:p>
        </w:tc>
        <w:tc>
          <w:tcPr>
            <w:tcW w:w="809" w:type="pct"/>
            <w:vMerge w:val="restart"/>
            <w:noWrap/>
            <w:vAlign w:val="center"/>
            <w:hideMark/>
          </w:tcPr>
          <w:p w14:paraId="1233C0DB"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p-value</w:t>
            </w:r>
          </w:p>
        </w:tc>
      </w:tr>
      <w:tr w:rsidR="00497316" w:rsidRPr="00835CCF" w14:paraId="73CBD97D" w14:textId="77777777" w:rsidTr="00497316">
        <w:trPr>
          <w:trHeight w:val="20"/>
        </w:trPr>
        <w:tc>
          <w:tcPr>
            <w:tcW w:w="2167" w:type="pct"/>
            <w:gridSpan w:val="2"/>
            <w:vMerge/>
            <w:vAlign w:val="center"/>
            <w:hideMark/>
          </w:tcPr>
          <w:p w14:paraId="7F4C32AF" w14:textId="77777777" w:rsidR="00835CCF" w:rsidRPr="00835CCF" w:rsidRDefault="00835CCF" w:rsidP="00497316">
            <w:pPr>
              <w:jc w:val="center"/>
              <w:rPr>
                <w:rFonts w:ascii="Book Antiqua" w:eastAsia="Calibri" w:hAnsi="Book Antiqua" w:cs="Arial"/>
                <w:b/>
                <w:sz w:val="18"/>
                <w:szCs w:val="18"/>
              </w:rPr>
            </w:pPr>
          </w:p>
        </w:tc>
        <w:tc>
          <w:tcPr>
            <w:tcW w:w="1012" w:type="pct"/>
            <w:noWrap/>
            <w:vAlign w:val="center"/>
            <w:hideMark/>
          </w:tcPr>
          <w:p w14:paraId="29415910"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Yes</w:t>
            </w:r>
          </w:p>
        </w:tc>
        <w:tc>
          <w:tcPr>
            <w:tcW w:w="1012" w:type="pct"/>
            <w:noWrap/>
            <w:vAlign w:val="center"/>
            <w:hideMark/>
          </w:tcPr>
          <w:p w14:paraId="4B028D75"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No</w:t>
            </w:r>
          </w:p>
        </w:tc>
        <w:tc>
          <w:tcPr>
            <w:tcW w:w="809" w:type="pct"/>
            <w:vMerge/>
            <w:vAlign w:val="center"/>
            <w:hideMark/>
          </w:tcPr>
          <w:p w14:paraId="3BF9A8C1"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7DE596D2" w14:textId="77777777" w:rsidTr="00497316">
        <w:trPr>
          <w:trHeight w:val="20"/>
        </w:trPr>
        <w:tc>
          <w:tcPr>
            <w:tcW w:w="1395" w:type="pct"/>
            <w:vMerge w:val="restart"/>
            <w:vAlign w:val="center"/>
            <w:hideMark/>
          </w:tcPr>
          <w:p w14:paraId="6E638765"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Age</w:t>
            </w:r>
            <w:r w:rsidRPr="00835CCF">
              <w:rPr>
                <w:rFonts w:ascii="Book Antiqua" w:eastAsia="Calibri" w:hAnsi="Book Antiqua" w:cs="Arial"/>
                <w:b/>
                <w:sz w:val="18"/>
                <w:szCs w:val="18"/>
              </w:rPr>
              <w:br/>
              <w:t>Group</w:t>
            </w:r>
            <w:r w:rsidRPr="00835CCF">
              <w:rPr>
                <w:rFonts w:ascii="Book Antiqua" w:eastAsia="Calibri" w:hAnsi="Book Antiqua" w:cs="Arial"/>
                <w:b/>
                <w:sz w:val="18"/>
                <w:szCs w:val="18"/>
              </w:rPr>
              <w:br/>
              <w:t>(years)</w:t>
            </w:r>
          </w:p>
        </w:tc>
        <w:tc>
          <w:tcPr>
            <w:tcW w:w="772" w:type="pct"/>
            <w:noWrap/>
            <w:vAlign w:val="center"/>
            <w:hideMark/>
          </w:tcPr>
          <w:p w14:paraId="7B4E189C"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17-20</w:t>
            </w:r>
          </w:p>
        </w:tc>
        <w:tc>
          <w:tcPr>
            <w:tcW w:w="1012" w:type="pct"/>
            <w:noWrap/>
            <w:vAlign w:val="center"/>
            <w:hideMark/>
          </w:tcPr>
          <w:p w14:paraId="7E1320AA"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15 (7.8%)</w:t>
            </w:r>
          </w:p>
        </w:tc>
        <w:tc>
          <w:tcPr>
            <w:tcW w:w="1012" w:type="pct"/>
            <w:noWrap/>
            <w:vAlign w:val="center"/>
            <w:hideMark/>
          </w:tcPr>
          <w:p w14:paraId="3ED90DAC"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13 (6.7%)</w:t>
            </w:r>
          </w:p>
        </w:tc>
        <w:tc>
          <w:tcPr>
            <w:tcW w:w="809" w:type="pct"/>
            <w:vMerge w:val="restart"/>
            <w:noWrap/>
            <w:vAlign w:val="center"/>
            <w:hideMark/>
          </w:tcPr>
          <w:p w14:paraId="27EE5953"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0.931</w:t>
            </w:r>
          </w:p>
        </w:tc>
      </w:tr>
      <w:tr w:rsidR="005C14F7" w:rsidRPr="00835CCF" w14:paraId="2C7B45CA" w14:textId="77777777" w:rsidTr="00497316">
        <w:trPr>
          <w:trHeight w:val="20"/>
        </w:trPr>
        <w:tc>
          <w:tcPr>
            <w:tcW w:w="1395" w:type="pct"/>
            <w:vMerge/>
            <w:vAlign w:val="center"/>
            <w:hideMark/>
          </w:tcPr>
          <w:p w14:paraId="6BD7F60A"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5706D24C"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21-25</w:t>
            </w:r>
          </w:p>
        </w:tc>
        <w:tc>
          <w:tcPr>
            <w:tcW w:w="1012" w:type="pct"/>
            <w:noWrap/>
            <w:vAlign w:val="center"/>
            <w:hideMark/>
          </w:tcPr>
          <w:p w14:paraId="3BBE8068"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29 (15.0%)</w:t>
            </w:r>
          </w:p>
        </w:tc>
        <w:tc>
          <w:tcPr>
            <w:tcW w:w="1012" w:type="pct"/>
            <w:noWrap/>
            <w:vAlign w:val="center"/>
            <w:hideMark/>
          </w:tcPr>
          <w:p w14:paraId="1650E49C"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21(10.9%)</w:t>
            </w:r>
          </w:p>
        </w:tc>
        <w:tc>
          <w:tcPr>
            <w:tcW w:w="809" w:type="pct"/>
            <w:vMerge/>
            <w:vAlign w:val="center"/>
            <w:hideMark/>
          </w:tcPr>
          <w:p w14:paraId="385EEB72"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530EAB24" w14:textId="77777777" w:rsidTr="00497316">
        <w:trPr>
          <w:trHeight w:val="20"/>
        </w:trPr>
        <w:tc>
          <w:tcPr>
            <w:tcW w:w="1395" w:type="pct"/>
            <w:vMerge/>
            <w:vAlign w:val="center"/>
            <w:hideMark/>
          </w:tcPr>
          <w:p w14:paraId="103113E7"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45D53D44"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26-30</w:t>
            </w:r>
          </w:p>
        </w:tc>
        <w:tc>
          <w:tcPr>
            <w:tcW w:w="1012" w:type="pct"/>
            <w:noWrap/>
            <w:vAlign w:val="center"/>
            <w:hideMark/>
          </w:tcPr>
          <w:p w14:paraId="209C23F6"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20 (10.4%)</w:t>
            </w:r>
          </w:p>
        </w:tc>
        <w:tc>
          <w:tcPr>
            <w:tcW w:w="1012" w:type="pct"/>
            <w:noWrap/>
            <w:vAlign w:val="center"/>
            <w:hideMark/>
          </w:tcPr>
          <w:p w14:paraId="211C4812"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16 (8.3%)</w:t>
            </w:r>
          </w:p>
        </w:tc>
        <w:tc>
          <w:tcPr>
            <w:tcW w:w="809" w:type="pct"/>
            <w:vMerge/>
            <w:vAlign w:val="center"/>
            <w:hideMark/>
          </w:tcPr>
          <w:p w14:paraId="55059AC0"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0F398512" w14:textId="77777777" w:rsidTr="00497316">
        <w:trPr>
          <w:trHeight w:val="20"/>
        </w:trPr>
        <w:tc>
          <w:tcPr>
            <w:tcW w:w="1395" w:type="pct"/>
            <w:vMerge/>
            <w:vAlign w:val="center"/>
            <w:hideMark/>
          </w:tcPr>
          <w:p w14:paraId="74C8536D"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44356426"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31-35</w:t>
            </w:r>
          </w:p>
        </w:tc>
        <w:tc>
          <w:tcPr>
            <w:tcW w:w="1012" w:type="pct"/>
            <w:noWrap/>
            <w:vAlign w:val="center"/>
            <w:hideMark/>
          </w:tcPr>
          <w:p w14:paraId="4F4FE0D8"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25 (13.0%)</w:t>
            </w:r>
          </w:p>
        </w:tc>
        <w:tc>
          <w:tcPr>
            <w:tcW w:w="1012" w:type="pct"/>
            <w:noWrap/>
            <w:vAlign w:val="center"/>
            <w:hideMark/>
          </w:tcPr>
          <w:p w14:paraId="46718C8B"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16 (8.3%)</w:t>
            </w:r>
          </w:p>
        </w:tc>
        <w:tc>
          <w:tcPr>
            <w:tcW w:w="809" w:type="pct"/>
            <w:vMerge/>
            <w:vAlign w:val="center"/>
            <w:hideMark/>
          </w:tcPr>
          <w:p w14:paraId="0D2994AE"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277C47ED" w14:textId="77777777" w:rsidTr="00497316">
        <w:trPr>
          <w:trHeight w:val="20"/>
        </w:trPr>
        <w:tc>
          <w:tcPr>
            <w:tcW w:w="1395" w:type="pct"/>
            <w:vMerge/>
            <w:vAlign w:val="center"/>
            <w:hideMark/>
          </w:tcPr>
          <w:p w14:paraId="2CB2BD4F"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60155B43"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36-40</w:t>
            </w:r>
          </w:p>
        </w:tc>
        <w:tc>
          <w:tcPr>
            <w:tcW w:w="1012" w:type="pct"/>
            <w:noWrap/>
            <w:vAlign w:val="center"/>
            <w:hideMark/>
          </w:tcPr>
          <w:p w14:paraId="2E5AF1D5"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24 (12.4%)</w:t>
            </w:r>
          </w:p>
        </w:tc>
        <w:tc>
          <w:tcPr>
            <w:tcW w:w="1012" w:type="pct"/>
            <w:noWrap/>
            <w:vAlign w:val="center"/>
            <w:hideMark/>
          </w:tcPr>
          <w:p w14:paraId="71FC3FB5"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14 (7.3%)</w:t>
            </w:r>
          </w:p>
        </w:tc>
        <w:tc>
          <w:tcPr>
            <w:tcW w:w="809" w:type="pct"/>
            <w:vMerge/>
            <w:vAlign w:val="center"/>
            <w:hideMark/>
          </w:tcPr>
          <w:p w14:paraId="7524FFF5"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226B04B8" w14:textId="77777777" w:rsidTr="00497316">
        <w:trPr>
          <w:trHeight w:val="20"/>
        </w:trPr>
        <w:tc>
          <w:tcPr>
            <w:tcW w:w="1395" w:type="pct"/>
            <w:vMerge w:val="restart"/>
            <w:vAlign w:val="center"/>
            <w:hideMark/>
          </w:tcPr>
          <w:p w14:paraId="65E0148E"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Gestational Age</w:t>
            </w:r>
            <w:r w:rsidRPr="00835CCF">
              <w:rPr>
                <w:rFonts w:ascii="Book Antiqua" w:eastAsia="Calibri" w:hAnsi="Book Antiqua" w:cs="Arial"/>
                <w:b/>
                <w:sz w:val="18"/>
                <w:szCs w:val="18"/>
              </w:rPr>
              <w:br/>
              <w:t>(years)</w:t>
            </w:r>
          </w:p>
        </w:tc>
        <w:tc>
          <w:tcPr>
            <w:tcW w:w="772" w:type="pct"/>
            <w:noWrap/>
            <w:vAlign w:val="center"/>
            <w:hideMark/>
          </w:tcPr>
          <w:p w14:paraId="60817409"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8 – 14</w:t>
            </w:r>
          </w:p>
        </w:tc>
        <w:tc>
          <w:tcPr>
            <w:tcW w:w="1012" w:type="pct"/>
            <w:noWrap/>
            <w:vAlign w:val="center"/>
            <w:hideMark/>
          </w:tcPr>
          <w:p w14:paraId="614D5F0D"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38 (19.7%)</w:t>
            </w:r>
          </w:p>
        </w:tc>
        <w:tc>
          <w:tcPr>
            <w:tcW w:w="1012" w:type="pct"/>
            <w:noWrap/>
            <w:vAlign w:val="center"/>
            <w:hideMark/>
          </w:tcPr>
          <w:p w14:paraId="70445122"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24 (12.4%)</w:t>
            </w:r>
          </w:p>
        </w:tc>
        <w:tc>
          <w:tcPr>
            <w:tcW w:w="809" w:type="pct"/>
            <w:vMerge w:val="restart"/>
            <w:noWrap/>
            <w:vAlign w:val="center"/>
            <w:hideMark/>
          </w:tcPr>
          <w:p w14:paraId="07E97646"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0.637</w:t>
            </w:r>
          </w:p>
        </w:tc>
      </w:tr>
      <w:tr w:rsidR="005C14F7" w:rsidRPr="00835CCF" w14:paraId="3178A1FE" w14:textId="77777777" w:rsidTr="00497316">
        <w:trPr>
          <w:trHeight w:val="20"/>
        </w:trPr>
        <w:tc>
          <w:tcPr>
            <w:tcW w:w="1395" w:type="pct"/>
            <w:vMerge/>
            <w:vAlign w:val="center"/>
            <w:hideMark/>
          </w:tcPr>
          <w:p w14:paraId="7EA0BD8A"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779447E6"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15-21</w:t>
            </w:r>
          </w:p>
        </w:tc>
        <w:tc>
          <w:tcPr>
            <w:tcW w:w="1012" w:type="pct"/>
            <w:noWrap/>
            <w:vAlign w:val="center"/>
            <w:hideMark/>
          </w:tcPr>
          <w:p w14:paraId="0E972AA2"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53 (27.5%)</w:t>
            </w:r>
          </w:p>
        </w:tc>
        <w:tc>
          <w:tcPr>
            <w:tcW w:w="1012" w:type="pct"/>
            <w:noWrap/>
            <w:vAlign w:val="center"/>
            <w:hideMark/>
          </w:tcPr>
          <w:p w14:paraId="584B47DD"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43 (22.3%)</w:t>
            </w:r>
          </w:p>
        </w:tc>
        <w:tc>
          <w:tcPr>
            <w:tcW w:w="809" w:type="pct"/>
            <w:vMerge/>
            <w:vAlign w:val="center"/>
            <w:hideMark/>
          </w:tcPr>
          <w:p w14:paraId="5B10E045"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40A52252" w14:textId="77777777" w:rsidTr="00497316">
        <w:trPr>
          <w:trHeight w:val="20"/>
        </w:trPr>
        <w:tc>
          <w:tcPr>
            <w:tcW w:w="1395" w:type="pct"/>
            <w:vMerge/>
            <w:vAlign w:val="center"/>
            <w:hideMark/>
          </w:tcPr>
          <w:p w14:paraId="7BEB4877"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0C47EA1B"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22-28</w:t>
            </w:r>
          </w:p>
        </w:tc>
        <w:tc>
          <w:tcPr>
            <w:tcW w:w="1012" w:type="pct"/>
            <w:noWrap/>
            <w:vAlign w:val="center"/>
            <w:hideMark/>
          </w:tcPr>
          <w:p w14:paraId="3DECBE70"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22 (11.4%)</w:t>
            </w:r>
          </w:p>
        </w:tc>
        <w:tc>
          <w:tcPr>
            <w:tcW w:w="1012" w:type="pct"/>
            <w:noWrap/>
            <w:vAlign w:val="center"/>
            <w:hideMark/>
          </w:tcPr>
          <w:p w14:paraId="3E52A41B"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13 (6.7%)</w:t>
            </w:r>
          </w:p>
        </w:tc>
        <w:tc>
          <w:tcPr>
            <w:tcW w:w="809" w:type="pct"/>
            <w:vMerge/>
            <w:vAlign w:val="center"/>
            <w:hideMark/>
          </w:tcPr>
          <w:p w14:paraId="036E7C59"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30BEB342" w14:textId="77777777" w:rsidTr="00497316">
        <w:trPr>
          <w:trHeight w:val="20"/>
        </w:trPr>
        <w:tc>
          <w:tcPr>
            <w:tcW w:w="1395" w:type="pct"/>
            <w:vMerge w:val="restart"/>
            <w:noWrap/>
            <w:vAlign w:val="center"/>
            <w:hideMark/>
          </w:tcPr>
          <w:p w14:paraId="1A228247"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Parity</w:t>
            </w:r>
          </w:p>
        </w:tc>
        <w:tc>
          <w:tcPr>
            <w:tcW w:w="772" w:type="pct"/>
            <w:noWrap/>
            <w:vAlign w:val="center"/>
            <w:hideMark/>
          </w:tcPr>
          <w:p w14:paraId="38EC9325"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0-1</w:t>
            </w:r>
          </w:p>
        </w:tc>
        <w:tc>
          <w:tcPr>
            <w:tcW w:w="1012" w:type="pct"/>
            <w:noWrap/>
            <w:vAlign w:val="center"/>
            <w:hideMark/>
          </w:tcPr>
          <w:p w14:paraId="66D5B281"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77 (39.9%)</w:t>
            </w:r>
          </w:p>
        </w:tc>
        <w:tc>
          <w:tcPr>
            <w:tcW w:w="1012" w:type="pct"/>
            <w:noWrap/>
            <w:vAlign w:val="center"/>
            <w:hideMark/>
          </w:tcPr>
          <w:p w14:paraId="2F2DE451"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52 (26.9%)</w:t>
            </w:r>
          </w:p>
        </w:tc>
        <w:tc>
          <w:tcPr>
            <w:tcW w:w="809" w:type="pct"/>
            <w:vMerge w:val="restart"/>
            <w:noWrap/>
            <w:vAlign w:val="center"/>
            <w:hideMark/>
          </w:tcPr>
          <w:p w14:paraId="0E9CCF05"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0.898</w:t>
            </w:r>
          </w:p>
        </w:tc>
      </w:tr>
      <w:tr w:rsidR="005C14F7" w:rsidRPr="00835CCF" w14:paraId="19D17A2F" w14:textId="77777777" w:rsidTr="00497316">
        <w:trPr>
          <w:trHeight w:val="20"/>
        </w:trPr>
        <w:tc>
          <w:tcPr>
            <w:tcW w:w="1395" w:type="pct"/>
            <w:vMerge/>
            <w:vAlign w:val="center"/>
            <w:hideMark/>
          </w:tcPr>
          <w:p w14:paraId="1EEFA68C"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6AD50BD8"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2-3</w:t>
            </w:r>
          </w:p>
        </w:tc>
        <w:tc>
          <w:tcPr>
            <w:tcW w:w="1012" w:type="pct"/>
            <w:noWrap/>
            <w:vAlign w:val="center"/>
            <w:hideMark/>
          </w:tcPr>
          <w:p w14:paraId="0A344626"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28 (14.5%)</w:t>
            </w:r>
          </w:p>
        </w:tc>
        <w:tc>
          <w:tcPr>
            <w:tcW w:w="1012" w:type="pct"/>
            <w:noWrap/>
            <w:vAlign w:val="center"/>
            <w:hideMark/>
          </w:tcPr>
          <w:p w14:paraId="1273C9D8"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22 (11.4%)</w:t>
            </w:r>
          </w:p>
        </w:tc>
        <w:tc>
          <w:tcPr>
            <w:tcW w:w="809" w:type="pct"/>
            <w:vMerge/>
            <w:vAlign w:val="center"/>
            <w:hideMark/>
          </w:tcPr>
          <w:p w14:paraId="7F13131F"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39DC8D16" w14:textId="77777777" w:rsidTr="00497316">
        <w:trPr>
          <w:trHeight w:val="20"/>
        </w:trPr>
        <w:tc>
          <w:tcPr>
            <w:tcW w:w="1395" w:type="pct"/>
            <w:vMerge/>
            <w:vAlign w:val="center"/>
            <w:hideMark/>
          </w:tcPr>
          <w:p w14:paraId="14492289"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54BEA3DB"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4-5</w:t>
            </w:r>
          </w:p>
        </w:tc>
        <w:tc>
          <w:tcPr>
            <w:tcW w:w="1012" w:type="pct"/>
            <w:noWrap/>
            <w:vAlign w:val="center"/>
            <w:hideMark/>
          </w:tcPr>
          <w:p w14:paraId="30A0EA57"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8 (4.1%)</w:t>
            </w:r>
          </w:p>
        </w:tc>
        <w:tc>
          <w:tcPr>
            <w:tcW w:w="1012" w:type="pct"/>
            <w:noWrap/>
            <w:vAlign w:val="center"/>
            <w:hideMark/>
          </w:tcPr>
          <w:p w14:paraId="284AE705"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6 (3.1%)</w:t>
            </w:r>
          </w:p>
        </w:tc>
        <w:tc>
          <w:tcPr>
            <w:tcW w:w="809" w:type="pct"/>
            <w:vMerge/>
            <w:vAlign w:val="center"/>
            <w:hideMark/>
          </w:tcPr>
          <w:p w14:paraId="5C8D755E"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08FE2661" w14:textId="77777777" w:rsidTr="00497316">
        <w:trPr>
          <w:trHeight w:val="20"/>
        </w:trPr>
        <w:tc>
          <w:tcPr>
            <w:tcW w:w="1395" w:type="pct"/>
            <w:vMerge w:val="restart"/>
            <w:vAlign w:val="center"/>
            <w:hideMark/>
          </w:tcPr>
          <w:p w14:paraId="5D1D5B15"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Address</w:t>
            </w:r>
          </w:p>
        </w:tc>
        <w:tc>
          <w:tcPr>
            <w:tcW w:w="772" w:type="pct"/>
            <w:vAlign w:val="center"/>
            <w:hideMark/>
          </w:tcPr>
          <w:p w14:paraId="4A3C2984"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Rural</w:t>
            </w:r>
          </w:p>
        </w:tc>
        <w:tc>
          <w:tcPr>
            <w:tcW w:w="1012" w:type="pct"/>
            <w:noWrap/>
            <w:vAlign w:val="center"/>
            <w:hideMark/>
          </w:tcPr>
          <w:p w14:paraId="01119495"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46 (23.8%)</w:t>
            </w:r>
          </w:p>
        </w:tc>
        <w:tc>
          <w:tcPr>
            <w:tcW w:w="1012" w:type="pct"/>
            <w:noWrap/>
            <w:vAlign w:val="center"/>
            <w:hideMark/>
          </w:tcPr>
          <w:p w14:paraId="1A7DD3A0"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36 (18.7%)</w:t>
            </w:r>
          </w:p>
        </w:tc>
        <w:tc>
          <w:tcPr>
            <w:tcW w:w="809" w:type="pct"/>
            <w:vMerge w:val="restart"/>
            <w:noWrap/>
            <w:vAlign w:val="center"/>
            <w:hideMark/>
          </w:tcPr>
          <w:p w14:paraId="682C5D24"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0.552</w:t>
            </w:r>
          </w:p>
        </w:tc>
      </w:tr>
      <w:tr w:rsidR="005C14F7" w:rsidRPr="00835CCF" w14:paraId="2067BBAE" w14:textId="77777777" w:rsidTr="00497316">
        <w:trPr>
          <w:trHeight w:val="20"/>
        </w:trPr>
        <w:tc>
          <w:tcPr>
            <w:tcW w:w="1395" w:type="pct"/>
            <w:vMerge/>
            <w:vAlign w:val="center"/>
            <w:hideMark/>
          </w:tcPr>
          <w:p w14:paraId="19130F70" w14:textId="77777777" w:rsidR="00835CCF" w:rsidRPr="00835CCF" w:rsidRDefault="00835CCF" w:rsidP="00497316">
            <w:pPr>
              <w:jc w:val="center"/>
              <w:rPr>
                <w:rFonts w:ascii="Book Antiqua" w:eastAsia="Calibri" w:hAnsi="Book Antiqua" w:cs="Arial"/>
                <w:b/>
                <w:sz w:val="18"/>
                <w:szCs w:val="18"/>
              </w:rPr>
            </w:pPr>
          </w:p>
        </w:tc>
        <w:tc>
          <w:tcPr>
            <w:tcW w:w="772" w:type="pct"/>
            <w:vAlign w:val="center"/>
            <w:hideMark/>
          </w:tcPr>
          <w:p w14:paraId="0B43F802"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Urban</w:t>
            </w:r>
          </w:p>
        </w:tc>
        <w:tc>
          <w:tcPr>
            <w:tcW w:w="1012" w:type="pct"/>
            <w:noWrap/>
            <w:vAlign w:val="center"/>
            <w:hideMark/>
          </w:tcPr>
          <w:p w14:paraId="498E20AB"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67 (34.7%)</w:t>
            </w:r>
          </w:p>
        </w:tc>
        <w:tc>
          <w:tcPr>
            <w:tcW w:w="1012" w:type="pct"/>
            <w:noWrap/>
            <w:vAlign w:val="center"/>
            <w:hideMark/>
          </w:tcPr>
          <w:p w14:paraId="6C8825F2"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44 (22.8%)</w:t>
            </w:r>
          </w:p>
        </w:tc>
        <w:tc>
          <w:tcPr>
            <w:tcW w:w="809" w:type="pct"/>
            <w:vMerge/>
            <w:vAlign w:val="center"/>
            <w:hideMark/>
          </w:tcPr>
          <w:p w14:paraId="3E24AF59"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0649C81A" w14:textId="77777777" w:rsidTr="00497316">
        <w:trPr>
          <w:trHeight w:val="20"/>
        </w:trPr>
        <w:tc>
          <w:tcPr>
            <w:tcW w:w="1395" w:type="pct"/>
            <w:vMerge w:val="restart"/>
            <w:vAlign w:val="center"/>
            <w:hideMark/>
          </w:tcPr>
          <w:p w14:paraId="4697CD97"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Socioeconomic</w:t>
            </w:r>
            <w:r w:rsidRPr="00835CCF">
              <w:rPr>
                <w:rFonts w:ascii="Book Antiqua" w:eastAsia="Calibri" w:hAnsi="Book Antiqua" w:cs="Arial"/>
                <w:b/>
                <w:sz w:val="18"/>
                <w:szCs w:val="18"/>
              </w:rPr>
              <w:br/>
              <w:t>Status</w:t>
            </w:r>
          </w:p>
        </w:tc>
        <w:tc>
          <w:tcPr>
            <w:tcW w:w="772" w:type="pct"/>
            <w:vAlign w:val="center"/>
            <w:hideMark/>
          </w:tcPr>
          <w:p w14:paraId="48B6E95B"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Poor</w:t>
            </w:r>
          </w:p>
        </w:tc>
        <w:tc>
          <w:tcPr>
            <w:tcW w:w="1012" w:type="pct"/>
            <w:noWrap/>
            <w:vAlign w:val="center"/>
            <w:hideMark/>
          </w:tcPr>
          <w:p w14:paraId="2C23172F"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43 (22.3%)</w:t>
            </w:r>
          </w:p>
        </w:tc>
        <w:tc>
          <w:tcPr>
            <w:tcW w:w="1012" w:type="pct"/>
            <w:noWrap/>
            <w:vAlign w:val="center"/>
            <w:hideMark/>
          </w:tcPr>
          <w:p w14:paraId="593D38B8"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28 (14.5%)</w:t>
            </w:r>
          </w:p>
        </w:tc>
        <w:tc>
          <w:tcPr>
            <w:tcW w:w="809" w:type="pct"/>
            <w:vMerge w:val="restart"/>
            <w:noWrap/>
            <w:vAlign w:val="center"/>
            <w:hideMark/>
          </w:tcPr>
          <w:p w14:paraId="1CB5D219"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0.848</w:t>
            </w:r>
          </w:p>
        </w:tc>
      </w:tr>
      <w:tr w:rsidR="005C14F7" w:rsidRPr="00835CCF" w14:paraId="27013A00" w14:textId="77777777" w:rsidTr="00497316">
        <w:trPr>
          <w:trHeight w:val="20"/>
        </w:trPr>
        <w:tc>
          <w:tcPr>
            <w:tcW w:w="1395" w:type="pct"/>
            <w:vMerge/>
            <w:vAlign w:val="center"/>
            <w:hideMark/>
          </w:tcPr>
          <w:p w14:paraId="578E37B4" w14:textId="77777777" w:rsidR="00835CCF" w:rsidRPr="00835CCF" w:rsidRDefault="00835CCF" w:rsidP="00497316">
            <w:pPr>
              <w:jc w:val="center"/>
              <w:rPr>
                <w:rFonts w:ascii="Book Antiqua" w:eastAsia="Calibri" w:hAnsi="Book Antiqua" w:cs="Arial"/>
                <w:b/>
                <w:sz w:val="18"/>
                <w:szCs w:val="18"/>
              </w:rPr>
            </w:pPr>
          </w:p>
        </w:tc>
        <w:tc>
          <w:tcPr>
            <w:tcW w:w="772" w:type="pct"/>
            <w:vAlign w:val="center"/>
            <w:hideMark/>
          </w:tcPr>
          <w:p w14:paraId="05FBDF51"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Middle</w:t>
            </w:r>
          </w:p>
        </w:tc>
        <w:tc>
          <w:tcPr>
            <w:tcW w:w="1012" w:type="pct"/>
            <w:noWrap/>
            <w:vAlign w:val="center"/>
            <w:hideMark/>
          </w:tcPr>
          <w:p w14:paraId="2AB2E19F"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38 (19.7%)</w:t>
            </w:r>
          </w:p>
        </w:tc>
        <w:tc>
          <w:tcPr>
            <w:tcW w:w="1012" w:type="pct"/>
            <w:noWrap/>
            <w:vAlign w:val="center"/>
            <w:hideMark/>
          </w:tcPr>
          <w:p w14:paraId="2B865745"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30 (15.5%)</w:t>
            </w:r>
          </w:p>
        </w:tc>
        <w:tc>
          <w:tcPr>
            <w:tcW w:w="809" w:type="pct"/>
            <w:vMerge/>
            <w:vAlign w:val="center"/>
            <w:hideMark/>
          </w:tcPr>
          <w:p w14:paraId="5BCEC8FB"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62BC77A3" w14:textId="77777777" w:rsidTr="00497316">
        <w:trPr>
          <w:trHeight w:val="20"/>
        </w:trPr>
        <w:tc>
          <w:tcPr>
            <w:tcW w:w="1395" w:type="pct"/>
            <w:vMerge/>
            <w:vAlign w:val="center"/>
            <w:hideMark/>
          </w:tcPr>
          <w:p w14:paraId="751ACC4B" w14:textId="77777777" w:rsidR="00835CCF" w:rsidRPr="00835CCF" w:rsidRDefault="00835CCF" w:rsidP="00497316">
            <w:pPr>
              <w:jc w:val="center"/>
              <w:rPr>
                <w:rFonts w:ascii="Book Antiqua" w:eastAsia="Calibri" w:hAnsi="Book Antiqua" w:cs="Arial"/>
                <w:b/>
                <w:sz w:val="18"/>
                <w:szCs w:val="18"/>
              </w:rPr>
            </w:pPr>
          </w:p>
        </w:tc>
        <w:tc>
          <w:tcPr>
            <w:tcW w:w="772" w:type="pct"/>
            <w:vAlign w:val="center"/>
            <w:hideMark/>
          </w:tcPr>
          <w:p w14:paraId="201C3F3A"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Rich</w:t>
            </w:r>
          </w:p>
        </w:tc>
        <w:tc>
          <w:tcPr>
            <w:tcW w:w="1012" w:type="pct"/>
            <w:noWrap/>
            <w:vAlign w:val="center"/>
            <w:hideMark/>
          </w:tcPr>
          <w:p w14:paraId="76B24FC9"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32 (16.6%)</w:t>
            </w:r>
          </w:p>
        </w:tc>
        <w:tc>
          <w:tcPr>
            <w:tcW w:w="1012" w:type="pct"/>
            <w:noWrap/>
            <w:vAlign w:val="center"/>
            <w:hideMark/>
          </w:tcPr>
          <w:p w14:paraId="31ABC94E"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22 (11.4%)</w:t>
            </w:r>
          </w:p>
        </w:tc>
        <w:tc>
          <w:tcPr>
            <w:tcW w:w="809" w:type="pct"/>
            <w:vMerge/>
            <w:vAlign w:val="center"/>
            <w:hideMark/>
          </w:tcPr>
          <w:p w14:paraId="265695C5"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3C62AA39" w14:textId="77777777" w:rsidTr="00497316">
        <w:trPr>
          <w:trHeight w:val="20"/>
        </w:trPr>
        <w:tc>
          <w:tcPr>
            <w:tcW w:w="1395" w:type="pct"/>
            <w:vMerge w:val="restart"/>
            <w:vAlign w:val="center"/>
            <w:hideMark/>
          </w:tcPr>
          <w:p w14:paraId="73469695"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 xml:space="preserve">Cousin </w:t>
            </w:r>
            <w:r w:rsidRPr="00835CCF">
              <w:rPr>
                <w:rFonts w:ascii="Book Antiqua" w:eastAsia="Calibri" w:hAnsi="Book Antiqua" w:cs="Arial"/>
                <w:b/>
                <w:sz w:val="18"/>
                <w:szCs w:val="18"/>
              </w:rPr>
              <w:br/>
              <w:t>Marriage</w:t>
            </w:r>
          </w:p>
        </w:tc>
        <w:tc>
          <w:tcPr>
            <w:tcW w:w="772" w:type="pct"/>
            <w:vAlign w:val="center"/>
            <w:hideMark/>
          </w:tcPr>
          <w:p w14:paraId="760BC152"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Yes</w:t>
            </w:r>
          </w:p>
        </w:tc>
        <w:tc>
          <w:tcPr>
            <w:tcW w:w="1012" w:type="pct"/>
            <w:noWrap/>
            <w:vAlign w:val="center"/>
            <w:hideMark/>
          </w:tcPr>
          <w:p w14:paraId="3C0455E9"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76 (39.4%)</w:t>
            </w:r>
          </w:p>
        </w:tc>
        <w:tc>
          <w:tcPr>
            <w:tcW w:w="1012" w:type="pct"/>
            <w:noWrap/>
            <w:vAlign w:val="center"/>
            <w:hideMark/>
          </w:tcPr>
          <w:p w14:paraId="0D608D83"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62 (32.1%)</w:t>
            </w:r>
          </w:p>
        </w:tc>
        <w:tc>
          <w:tcPr>
            <w:tcW w:w="809" w:type="pct"/>
            <w:vMerge w:val="restart"/>
            <w:noWrap/>
            <w:vAlign w:val="center"/>
            <w:hideMark/>
          </w:tcPr>
          <w:p w14:paraId="4C21811A"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0.121</w:t>
            </w:r>
          </w:p>
        </w:tc>
      </w:tr>
      <w:tr w:rsidR="005C14F7" w:rsidRPr="00835CCF" w14:paraId="7B70381A" w14:textId="77777777" w:rsidTr="00497316">
        <w:trPr>
          <w:trHeight w:val="20"/>
        </w:trPr>
        <w:tc>
          <w:tcPr>
            <w:tcW w:w="1395" w:type="pct"/>
            <w:vMerge/>
            <w:vAlign w:val="center"/>
            <w:hideMark/>
          </w:tcPr>
          <w:p w14:paraId="30291623" w14:textId="77777777" w:rsidR="00835CCF" w:rsidRPr="00835CCF" w:rsidRDefault="00835CCF" w:rsidP="00497316">
            <w:pPr>
              <w:jc w:val="center"/>
              <w:rPr>
                <w:rFonts w:ascii="Book Antiqua" w:eastAsia="Calibri" w:hAnsi="Book Antiqua" w:cs="Arial"/>
                <w:b/>
                <w:sz w:val="18"/>
                <w:szCs w:val="18"/>
              </w:rPr>
            </w:pPr>
          </w:p>
        </w:tc>
        <w:tc>
          <w:tcPr>
            <w:tcW w:w="772" w:type="pct"/>
            <w:vAlign w:val="center"/>
            <w:hideMark/>
          </w:tcPr>
          <w:p w14:paraId="334316DB"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No</w:t>
            </w:r>
          </w:p>
        </w:tc>
        <w:tc>
          <w:tcPr>
            <w:tcW w:w="1012" w:type="pct"/>
            <w:noWrap/>
            <w:vAlign w:val="center"/>
            <w:hideMark/>
          </w:tcPr>
          <w:p w14:paraId="2FD096BE"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37 (19.2%)</w:t>
            </w:r>
          </w:p>
        </w:tc>
        <w:tc>
          <w:tcPr>
            <w:tcW w:w="1012" w:type="pct"/>
            <w:noWrap/>
            <w:vAlign w:val="center"/>
            <w:hideMark/>
          </w:tcPr>
          <w:p w14:paraId="7033BFED"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18 (9.3%)</w:t>
            </w:r>
          </w:p>
        </w:tc>
        <w:tc>
          <w:tcPr>
            <w:tcW w:w="809" w:type="pct"/>
            <w:vMerge/>
            <w:vAlign w:val="center"/>
            <w:hideMark/>
          </w:tcPr>
          <w:p w14:paraId="0C56DD30" w14:textId="77777777" w:rsidR="00835CCF" w:rsidRPr="00835CCF" w:rsidRDefault="00835CCF" w:rsidP="00497316">
            <w:pPr>
              <w:jc w:val="center"/>
              <w:rPr>
                <w:rFonts w:ascii="Book Antiqua" w:eastAsia="Calibri" w:hAnsi="Book Antiqua" w:cs="Arial"/>
                <w:bCs/>
                <w:sz w:val="18"/>
                <w:szCs w:val="18"/>
              </w:rPr>
            </w:pPr>
          </w:p>
        </w:tc>
      </w:tr>
      <w:tr w:rsidR="005C14F7" w:rsidRPr="00835CCF" w14:paraId="7E7F1B7D" w14:textId="77777777" w:rsidTr="00497316">
        <w:trPr>
          <w:trHeight w:val="20"/>
        </w:trPr>
        <w:tc>
          <w:tcPr>
            <w:tcW w:w="1395" w:type="pct"/>
            <w:vMerge w:val="restart"/>
            <w:vAlign w:val="center"/>
            <w:hideMark/>
          </w:tcPr>
          <w:p w14:paraId="1B252A18" w14:textId="77777777" w:rsidR="00835CCF" w:rsidRPr="00835CCF" w:rsidRDefault="00835CCF" w:rsidP="00497316">
            <w:pPr>
              <w:jc w:val="center"/>
              <w:rPr>
                <w:rFonts w:ascii="Book Antiqua" w:eastAsia="Calibri" w:hAnsi="Book Antiqua" w:cs="Arial"/>
                <w:b/>
                <w:sz w:val="18"/>
                <w:szCs w:val="18"/>
              </w:rPr>
            </w:pPr>
            <w:r w:rsidRPr="00835CCF">
              <w:rPr>
                <w:rFonts w:ascii="Book Antiqua" w:eastAsia="Calibri" w:hAnsi="Book Antiqua" w:cs="Arial"/>
                <w:b/>
                <w:sz w:val="18"/>
                <w:szCs w:val="18"/>
              </w:rPr>
              <w:t>Family</w:t>
            </w:r>
            <w:r w:rsidRPr="00835CCF">
              <w:rPr>
                <w:rFonts w:ascii="Book Antiqua" w:eastAsia="Calibri" w:hAnsi="Book Antiqua" w:cs="Arial"/>
                <w:b/>
                <w:sz w:val="18"/>
                <w:szCs w:val="18"/>
              </w:rPr>
              <w:br/>
              <w:t>History of</w:t>
            </w:r>
            <w:r w:rsidRPr="00835CCF">
              <w:rPr>
                <w:rFonts w:ascii="Book Antiqua" w:eastAsia="Calibri" w:hAnsi="Book Antiqua" w:cs="Arial"/>
                <w:b/>
                <w:sz w:val="18"/>
                <w:szCs w:val="18"/>
              </w:rPr>
              <w:br/>
              <w:t>Thalassemia</w:t>
            </w:r>
          </w:p>
        </w:tc>
        <w:tc>
          <w:tcPr>
            <w:tcW w:w="772" w:type="pct"/>
            <w:noWrap/>
            <w:vAlign w:val="center"/>
            <w:hideMark/>
          </w:tcPr>
          <w:p w14:paraId="7BCC9CE1"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Yes</w:t>
            </w:r>
          </w:p>
        </w:tc>
        <w:tc>
          <w:tcPr>
            <w:tcW w:w="1012" w:type="pct"/>
            <w:noWrap/>
            <w:vAlign w:val="center"/>
            <w:hideMark/>
          </w:tcPr>
          <w:p w14:paraId="73AB4C7C"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71 (36.8%)</w:t>
            </w:r>
          </w:p>
        </w:tc>
        <w:tc>
          <w:tcPr>
            <w:tcW w:w="1012" w:type="pct"/>
            <w:noWrap/>
            <w:vAlign w:val="center"/>
            <w:hideMark/>
          </w:tcPr>
          <w:p w14:paraId="0DA22EDB"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46 (23.8%)</w:t>
            </w:r>
          </w:p>
        </w:tc>
        <w:tc>
          <w:tcPr>
            <w:tcW w:w="809" w:type="pct"/>
            <w:vMerge w:val="restart"/>
            <w:noWrap/>
            <w:vAlign w:val="center"/>
            <w:hideMark/>
          </w:tcPr>
          <w:p w14:paraId="21EC3A23"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0.455</w:t>
            </w:r>
          </w:p>
        </w:tc>
      </w:tr>
      <w:tr w:rsidR="005C14F7" w:rsidRPr="00835CCF" w14:paraId="71804287" w14:textId="77777777" w:rsidTr="00497316">
        <w:trPr>
          <w:trHeight w:val="20"/>
        </w:trPr>
        <w:tc>
          <w:tcPr>
            <w:tcW w:w="1395" w:type="pct"/>
            <w:vMerge/>
            <w:vAlign w:val="center"/>
            <w:hideMark/>
          </w:tcPr>
          <w:p w14:paraId="6D4E9540" w14:textId="77777777" w:rsidR="00835CCF" w:rsidRPr="00835CCF" w:rsidRDefault="00835CCF" w:rsidP="00497316">
            <w:pPr>
              <w:jc w:val="center"/>
              <w:rPr>
                <w:rFonts w:ascii="Book Antiqua" w:eastAsia="Calibri" w:hAnsi="Book Antiqua" w:cs="Arial"/>
                <w:b/>
                <w:sz w:val="18"/>
                <w:szCs w:val="18"/>
              </w:rPr>
            </w:pPr>
          </w:p>
        </w:tc>
        <w:tc>
          <w:tcPr>
            <w:tcW w:w="772" w:type="pct"/>
            <w:noWrap/>
            <w:vAlign w:val="center"/>
            <w:hideMark/>
          </w:tcPr>
          <w:p w14:paraId="7AC0A86A"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No</w:t>
            </w:r>
          </w:p>
        </w:tc>
        <w:tc>
          <w:tcPr>
            <w:tcW w:w="1012" w:type="pct"/>
            <w:noWrap/>
            <w:vAlign w:val="center"/>
            <w:hideMark/>
          </w:tcPr>
          <w:p w14:paraId="4C09E790"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42 (21.8%)</w:t>
            </w:r>
          </w:p>
        </w:tc>
        <w:tc>
          <w:tcPr>
            <w:tcW w:w="1012" w:type="pct"/>
            <w:noWrap/>
            <w:vAlign w:val="center"/>
            <w:hideMark/>
          </w:tcPr>
          <w:p w14:paraId="33055F4C" w14:textId="77777777" w:rsidR="00835CCF" w:rsidRPr="00835CCF" w:rsidRDefault="00835CCF" w:rsidP="00497316">
            <w:pPr>
              <w:jc w:val="center"/>
              <w:rPr>
                <w:rFonts w:ascii="Book Antiqua" w:eastAsia="Calibri" w:hAnsi="Book Antiqua" w:cs="Arial"/>
                <w:bCs/>
                <w:sz w:val="18"/>
                <w:szCs w:val="18"/>
              </w:rPr>
            </w:pPr>
            <w:r w:rsidRPr="00835CCF">
              <w:rPr>
                <w:rFonts w:ascii="Book Antiqua" w:eastAsia="Calibri" w:hAnsi="Book Antiqua" w:cs="Arial"/>
                <w:bCs/>
                <w:sz w:val="18"/>
                <w:szCs w:val="18"/>
              </w:rPr>
              <w:t>34 (17.6%)</w:t>
            </w:r>
          </w:p>
        </w:tc>
        <w:tc>
          <w:tcPr>
            <w:tcW w:w="809" w:type="pct"/>
            <w:vMerge/>
            <w:vAlign w:val="center"/>
            <w:hideMark/>
          </w:tcPr>
          <w:p w14:paraId="7025B43C" w14:textId="77777777" w:rsidR="00835CCF" w:rsidRPr="00835CCF" w:rsidRDefault="00835CCF" w:rsidP="00497316">
            <w:pPr>
              <w:jc w:val="center"/>
              <w:rPr>
                <w:rFonts w:ascii="Book Antiqua" w:eastAsia="Calibri" w:hAnsi="Book Antiqua" w:cs="Arial"/>
                <w:bCs/>
                <w:sz w:val="18"/>
                <w:szCs w:val="18"/>
              </w:rPr>
            </w:pPr>
          </w:p>
        </w:tc>
      </w:tr>
    </w:tbl>
    <w:p w14:paraId="2CB9C3EA" w14:textId="2455BAAB" w:rsidR="002873AB" w:rsidRDefault="005C14F7" w:rsidP="002E1F87">
      <w:pPr>
        <w:spacing w:after="120" w:line="240" w:lineRule="auto"/>
        <w:jc w:val="both"/>
        <w:rPr>
          <w:rFonts w:ascii="Book Antiqua" w:eastAsia="Calibri" w:hAnsi="Book Antiqua" w:cs="Arial"/>
          <w:i/>
          <w:iCs/>
          <w:sz w:val="15"/>
          <w:szCs w:val="15"/>
        </w:rPr>
      </w:pPr>
      <w:r w:rsidRPr="00497316">
        <w:rPr>
          <w:rFonts w:ascii="Book Antiqua" w:eastAsia="Calibri" w:hAnsi="Book Antiqua" w:cs="Arial"/>
          <w:i/>
          <w:iCs/>
          <w:sz w:val="15"/>
          <w:szCs w:val="15"/>
        </w:rPr>
        <w:t>P-value was calculated by Chi-square / Fisher's Exact test and significant if ≤ 0.05</w:t>
      </w:r>
    </w:p>
    <w:p w14:paraId="3A81B750" w14:textId="77777777" w:rsidR="009C24BC" w:rsidRDefault="009C24BC" w:rsidP="002E1F87">
      <w:pPr>
        <w:spacing w:after="120" w:line="240" w:lineRule="auto"/>
        <w:jc w:val="both"/>
        <w:rPr>
          <w:rFonts w:ascii="Book Antiqua" w:eastAsia="Calibri" w:hAnsi="Book Antiqua" w:cs="Arial"/>
          <w:i/>
          <w:iCs/>
          <w:sz w:val="15"/>
          <w:szCs w:val="15"/>
        </w:rPr>
      </w:pPr>
    </w:p>
    <w:p w14:paraId="30D2317B" w14:textId="77777777" w:rsidR="009C24BC" w:rsidRPr="00497316" w:rsidRDefault="009C24BC" w:rsidP="002E1F87">
      <w:pPr>
        <w:spacing w:after="120" w:line="240" w:lineRule="auto"/>
        <w:jc w:val="both"/>
        <w:rPr>
          <w:rFonts w:ascii="Book Antiqua" w:eastAsia="Calibri" w:hAnsi="Book Antiqua" w:cs="Arial"/>
          <w:i/>
          <w:iCs/>
          <w:color w:val="0070C0"/>
          <w:sz w:val="15"/>
          <w:szCs w:val="15"/>
        </w:rPr>
      </w:pPr>
    </w:p>
    <w:bookmarkEnd w:id="2"/>
    <w:p w14:paraId="2688DF85" w14:textId="77777777" w:rsidR="002E29B5" w:rsidRPr="00C841D8" w:rsidRDefault="002E29B5"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DISCUSSION</w:t>
      </w:r>
    </w:p>
    <w:p w14:paraId="584123E7" w14:textId="6A9FB45B" w:rsidR="00D008CD" w:rsidRPr="00D008CD" w:rsidRDefault="00D008CD" w:rsidP="00D008CD">
      <w:pPr>
        <w:spacing w:line="240" w:lineRule="auto"/>
        <w:jc w:val="both"/>
        <w:rPr>
          <w:rFonts w:ascii="Book Antiqua" w:eastAsia="Calibri" w:hAnsi="Book Antiqua" w:cs="Arial"/>
          <w:b/>
          <w:bCs/>
          <w:sz w:val="20"/>
          <w:szCs w:val="20"/>
        </w:rPr>
      </w:pPr>
      <w:r w:rsidRPr="00D008CD">
        <w:rPr>
          <w:rFonts w:ascii="Book Antiqua" w:eastAsia="Calibri" w:hAnsi="Book Antiqua" w:cs="Arial"/>
          <w:sz w:val="20"/>
          <w:szCs w:val="20"/>
        </w:rPr>
        <w:t>Thalassemia is a type</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of</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hemoglobinopathies in which there is one or two types of</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 xml:space="preserve">polypeptide chains (α or β) suppressed either partially or completely due to mutations of the globin. This leads to defective synthesis of </w:t>
      </w:r>
      <w:r w:rsidR="009167EF" w:rsidRPr="00D008CD">
        <w:rPr>
          <w:rFonts w:ascii="Book Antiqua" w:eastAsia="Calibri" w:hAnsi="Book Antiqua" w:cs="Arial"/>
          <w:sz w:val="20"/>
          <w:szCs w:val="20"/>
        </w:rPr>
        <w:t>hemoglobin</w:t>
      </w:r>
      <w:r w:rsidRPr="00D008CD">
        <w:rPr>
          <w:rFonts w:ascii="Book Antiqua" w:eastAsia="Calibri" w:hAnsi="Book Antiqua" w:cs="Arial"/>
          <w:sz w:val="20"/>
          <w:szCs w:val="20"/>
        </w:rPr>
        <w:t xml:space="preserve"> causing anemia.</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 xml:space="preserve">genes. There are several types of thalassemia, the most common clinical types are alpha (α), β/δ-, and β-thalassemia. </w:t>
      </w:r>
      <w:r w:rsidRPr="00D008CD">
        <w:rPr>
          <w:rFonts w:ascii="Book Antiqua" w:eastAsia="Calibri" w:hAnsi="Book Antiqua" w:cs="Arial"/>
          <w:sz w:val="20"/>
          <w:szCs w:val="20"/>
          <w:vertAlign w:val="superscript"/>
        </w:rPr>
        <w:t>14</w:t>
      </w:r>
    </w:p>
    <w:p w14:paraId="560B2CE2" w14:textId="4DB6AE74" w:rsidR="00D008CD" w:rsidRPr="00D008CD" w:rsidRDefault="009167EF" w:rsidP="00D008CD">
      <w:pPr>
        <w:spacing w:line="240" w:lineRule="auto"/>
        <w:jc w:val="both"/>
        <w:rPr>
          <w:rFonts w:ascii="Book Antiqua" w:eastAsia="Calibri" w:hAnsi="Book Antiqua" w:cs="Arial"/>
          <w:sz w:val="20"/>
          <w:szCs w:val="20"/>
          <w:vertAlign w:val="superscript"/>
        </w:rPr>
      </w:pPr>
      <w:r w:rsidRPr="00D008CD">
        <w:rPr>
          <w:rFonts w:ascii="Book Antiqua" w:eastAsia="Calibri" w:hAnsi="Book Antiqua" w:cs="Arial"/>
          <w:sz w:val="20"/>
          <w:szCs w:val="20"/>
        </w:rPr>
        <w:t>Thalassemia</w:t>
      </w:r>
      <w:r w:rsidR="00D008CD" w:rsidRPr="00D008CD">
        <w:rPr>
          <w:rFonts w:ascii="Book Antiqua" w:eastAsia="Calibri" w:hAnsi="Book Antiqua" w:cs="Arial"/>
          <w:sz w:val="20"/>
          <w:szCs w:val="20"/>
        </w:rPr>
        <w:t xml:space="preserve"> is one of the commonest inherited diseases affecting more than 400000 </w:t>
      </w:r>
      <w:r w:rsidRPr="00D008CD">
        <w:rPr>
          <w:rFonts w:ascii="Book Antiqua" w:eastAsia="Calibri" w:hAnsi="Book Antiqua" w:cs="Arial"/>
          <w:sz w:val="20"/>
          <w:szCs w:val="20"/>
        </w:rPr>
        <w:t>pregnancies</w:t>
      </w:r>
      <w:r w:rsidR="00D008CD" w:rsidRPr="00D008CD">
        <w:rPr>
          <w:rFonts w:ascii="Book Antiqua" w:eastAsia="Calibri" w:hAnsi="Book Antiqua" w:cs="Arial"/>
          <w:sz w:val="20"/>
          <w:szCs w:val="20"/>
        </w:rPr>
        <w:t xml:space="preserve"> annually.</w:t>
      </w:r>
      <w:r w:rsidR="00D008CD" w:rsidRPr="00D008CD">
        <w:rPr>
          <w:rFonts w:ascii="Book Antiqua" w:eastAsia="Calibri" w:hAnsi="Book Antiqua" w:cs="Arial"/>
          <w:sz w:val="20"/>
          <w:szCs w:val="20"/>
          <w:vertAlign w:val="superscript"/>
        </w:rPr>
        <w:t>15</w:t>
      </w:r>
      <w:r w:rsidR="00D008CD" w:rsidRPr="00D008CD">
        <w:rPr>
          <w:rFonts w:ascii="Book Antiqua" w:eastAsia="Calibri" w:hAnsi="Book Antiqua" w:cs="Arial"/>
          <w:sz w:val="20"/>
          <w:szCs w:val="20"/>
        </w:rPr>
        <w:t xml:space="preserve"> They are classified according to the type of</w:t>
      </w:r>
      <w:r>
        <w:rPr>
          <w:rFonts w:ascii="Book Antiqua" w:eastAsia="Calibri" w:hAnsi="Book Antiqua" w:cs="Arial"/>
          <w:sz w:val="20"/>
          <w:szCs w:val="20"/>
        </w:rPr>
        <w:t xml:space="preserve"> </w:t>
      </w:r>
      <w:r w:rsidR="00D008CD" w:rsidRPr="00D008CD">
        <w:rPr>
          <w:rFonts w:ascii="Book Antiqua" w:eastAsia="Calibri" w:hAnsi="Book Antiqua" w:cs="Arial"/>
          <w:sz w:val="20"/>
          <w:szCs w:val="20"/>
        </w:rPr>
        <w:t>globin chain affected.</w:t>
      </w:r>
      <w:r>
        <w:rPr>
          <w:rFonts w:ascii="Book Antiqua" w:eastAsia="Calibri" w:hAnsi="Book Antiqua" w:cs="Arial"/>
          <w:sz w:val="20"/>
          <w:szCs w:val="20"/>
        </w:rPr>
        <w:t xml:space="preserve"> </w:t>
      </w:r>
      <w:r w:rsidR="00D008CD" w:rsidRPr="00D008CD">
        <w:rPr>
          <w:rFonts w:ascii="Book Antiqua" w:eastAsia="Calibri" w:hAnsi="Book Antiqua" w:cs="Arial"/>
          <w:sz w:val="20"/>
          <w:szCs w:val="20"/>
        </w:rPr>
        <w:t xml:space="preserve">The </w:t>
      </w:r>
      <w:r w:rsidR="001A2A04" w:rsidRPr="00D008CD">
        <w:rPr>
          <w:rFonts w:ascii="Book Antiqua" w:eastAsia="Calibri" w:hAnsi="Book Antiqua" w:cs="Arial"/>
          <w:sz w:val="20"/>
          <w:szCs w:val="20"/>
        </w:rPr>
        <w:t>Hemoglobin</w:t>
      </w:r>
      <w:r w:rsidR="00D008CD" w:rsidRPr="00D008CD">
        <w:rPr>
          <w:rFonts w:ascii="Book Antiqua" w:eastAsia="Calibri" w:hAnsi="Book Antiqua" w:cs="Arial"/>
          <w:sz w:val="20"/>
          <w:szCs w:val="20"/>
        </w:rPr>
        <w:t xml:space="preserve"> should be structured</w:t>
      </w:r>
      <w:r>
        <w:rPr>
          <w:rFonts w:ascii="Book Antiqua" w:eastAsia="Calibri" w:hAnsi="Book Antiqua" w:cs="Arial"/>
          <w:sz w:val="20"/>
          <w:szCs w:val="20"/>
        </w:rPr>
        <w:t xml:space="preserve"> </w:t>
      </w:r>
      <w:r w:rsidR="00D008CD" w:rsidRPr="00D008CD">
        <w:rPr>
          <w:rFonts w:ascii="Book Antiqua" w:eastAsia="Calibri" w:hAnsi="Book Antiqua" w:cs="Arial"/>
          <w:sz w:val="20"/>
          <w:szCs w:val="20"/>
        </w:rPr>
        <w:t>in such a way that the number of α-chains and</w:t>
      </w:r>
      <w:r>
        <w:rPr>
          <w:rFonts w:ascii="Book Antiqua" w:eastAsia="Calibri" w:hAnsi="Book Antiqua" w:cs="Arial"/>
          <w:sz w:val="20"/>
          <w:szCs w:val="20"/>
        </w:rPr>
        <w:t xml:space="preserve"> </w:t>
      </w:r>
      <w:r w:rsidR="00D008CD" w:rsidRPr="00D008CD">
        <w:rPr>
          <w:rFonts w:ascii="Book Antiqua" w:eastAsia="Calibri" w:hAnsi="Book Antiqua" w:cs="Arial"/>
          <w:sz w:val="20"/>
          <w:szCs w:val="20"/>
        </w:rPr>
        <w:t>β-chains should be in adequate amount. The normal adult</w:t>
      </w:r>
      <w:r>
        <w:rPr>
          <w:rFonts w:ascii="Book Antiqua" w:eastAsia="Calibri" w:hAnsi="Book Antiqua" w:cs="Arial"/>
          <w:sz w:val="20"/>
          <w:szCs w:val="20"/>
        </w:rPr>
        <w:t xml:space="preserve"> </w:t>
      </w:r>
      <w:r w:rsidR="001A2A04" w:rsidRPr="00D008CD">
        <w:rPr>
          <w:rFonts w:ascii="Book Antiqua" w:eastAsia="Calibri" w:hAnsi="Book Antiqua" w:cs="Arial"/>
          <w:sz w:val="20"/>
          <w:szCs w:val="20"/>
        </w:rPr>
        <w:t>hemoglobin</w:t>
      </w:r>
      <w:r w:rsidR="00D008CD" w:rsidRPr="00D008CD">
        <w:rPr>
          <w:rFonts w:ascii="Book Antiqua" w:eastAsia="Calibri" w:hAnsi="Book Antiqua" w:cs="Arial"/>
          <w:sz w:val="20"/>
          <w:szCs w:val="20"/>
        </w:rPr>
        <w:t xml:space="preserve"> comprise</w:t>
      </w:r>
      <w:r>
        <w:rPr>
          <w:rFonts w:ascii="Book Antiqua" w:eastAsia="Calibri" w:hAnsi="Book Antiqua" w:cs="Arial"/>
          <w:sz w:val="20"/>
          <w:szCs w:val="20"/>
        </w:rPr>
        <w:t xml:space="preserve"> </w:t>
      </w:r>
      <w:r w:rsidR="00D008CD" w:rsidRPr="00D008CD">
        <w:rPr>
          <w:rFonts w:ascii="Book Antiqua" w:eastAsia="Calibri" w:hAnsi="Book Antiqua" w:cs="Arial"/>
          <w:sz w:val="20"/>
          <w:szCs w:val="20"/>
        </w:rPr>
        <w:t>of</w:t>
      </w:r>
      <w:r>
        <w:rPr>
          <w:rFonts w:ascii="Book Antiqua" w:eastAsia="Calibri" w:hAnsi="Book Antiqua" w:cs="Arial"/>
          <w:sz w:val="20"/>
          <w:szCs w:val="20"/>
        </w:rPr>
        <w:t xml:space="preserve"> </w:t>
      </w:r>
      <w:r w:rsidR="00D008CD" w:rsidRPr="00D008CD">
        <w:rPr>
          <w:rFonts w:ascii="Book Antiqua" w:eastAsia="Calibri" w:hAnsi="Book Antiqua" w:cs="Arial"/>
          <w:sz w:val="20"/>
          <w:szCs w:val="20"/>
        </w:rPr>
        <w:t>98% HbA , less than 3% HbA2 , and traces of HbF .</w:t>
      </w:r>
      <w:r w:rsidR="00D008CD" w:rsidRPr="00D008CD">
        <w:rPr>
          <w:rFonts w:ascii="Book Antiqua" w:eastAsia="Calibri" w:hAnsi="Book Antiqua" w:cs="Arial"/>
          <w:sz w:val="20"/>
          <w:szCs w:val="20"/>
          <w:vertAlign w:val="superscript"/>
        </w:rPr>
        <w:t>16</w:t>
      </w:r>
    </w:p>
    <w:p w14:paraId="05C5BD63" w14:textId="2749E9DB" w:rsidR="00D008CD" w:rsidRPr="00D008CD" w:rsidRDefault="00D008CD" w:rsidP="00D008CD">
      <w:pPr>
        <w:spacing w:line="240" w:lineRule="auto"/>
        <w:jc w:val="both"/>
        <w:rPr>
          <w:rFonts w:ascii="Book Antiqua" w:eastAsia="Calibri" w:hAnsi="Book Antiqua" w:cs="Arial"/>
          <w:sz w:val="20"/>
          <w:szCs w:val="20"/>
          <w:vertAlign w:val="superscript"/>
        </w:rPr>
      </w:pPr>
      <w:r w:rsidRPr="00D008CD">
        <w:rPr>
          <w:rFonts w:ascii="Book Antiqua" w:eastAsia="Calibri" w:hAnsi="Book Antiqua" w:cs="Arial"/>
          <w:sz w:val="20"/>
          <w:szCs w:val="20"/>
        </w:rPr>
        <w:t>Thalassemia is characterized by decreased or absent production of one or more globin chains. The severity of the disease depends upon affected globin chains. Beta Thalassemia is considered to be one of the most common single-gene disorders in the world. The majority of thalassemia major children are born in underdeveloped countries due to a lack of national preventive programs.</w:t>
      </w:r>
      <w:r w:rsidRPr="00D008CD">
        <w:rPr>
          <w:rFonts w:ascii="Book Antiqua" w:eastAsia="Calibri" w:hAnsi="Book Antiqua" w:cs="Arial"/>
          <w:sz w:val="20"/>
          <w:szCs w:val="20"/>
          <w:vertAlign w:val="superscript"/>
        </w:rPr>
        <w:t xml:space="preserve">17 </w:t>
      </w:r>
      <w:r w:rsidRPr="00D008CD">
        <w:rPr>
          <w:rFonts w:ascii="Book Antiqua" w:eastAsia="Calibri" w:hAnsi="Book Antiqua" w:cs="Arial"/>
          <w:sz w:val="20"/>
          <w:szCs w:val="20"/>
        </w:rPr>
        <w:t xml:space="preserve">Beta-thalassemia is a heterogenous genetic disorder caused by mutations in genes responsible for beta chain production causing diminished or absent beta chains leading to decreased </w:t>
      </w:r>
      <w:r w:rsidR="001A2A04" w:rsidRPr="00D008CD">
        <w:rPr>
          <w:rFonts w:ascii="Book Antiqua" w:eastAsia="Calibri" w:hAnsi="Book Antiqua" w:cs="Arial"/>
          <w:sz w:val="20"/>
          <w:szCs w:val="20"/>
        </w:rPr>
        <w:t>hemoglobin</w:t>
      </w:r>
      <w:r w:rsidRPr="00D008CD">
        <w:rPr>
          <w:rFonts w:ascii="Book Antiqua" w:eastAsia="Calibri" w:hAnsi="Book Antiqua" w:cs="Arial"/>
          <w:sz w:val="20"/>
          <w:szCs w:val="20"/>
        </w:rPr>
        <w:t xml:space="preserve"> in erythrocytes, reduced erythropoiesis and anaemia.</w:t>
      </w:r>
      <w:r w:rsidRPr="00D008CD">
        <w:rPr>
          <w:rFonts w:ascii="Book Antiqua" w:eastAsia="Calibri" w:hAnsi="Book Antiqua" w:cs="Arial"/>
          <w:sz w:val="20"/>
          <w:szCs w:val="20"/>
          <w:vertAlign w:val="superscript"/>
        </w:rPr>
        <w:t>18</w:t>
      </w:r>
    </w:p>
    <w:p w14:paraId="0DFF25EE" w14:textId="2BCD2D50" w:rsidR="00D008CD" w:rsidRPr="00D008CD" w:rsidRDefault="00D008CD" w:rsidP="00D008CD">
      <w:pPr>
        <w:spacing w:line="240" w:lineRule="auto"/>
        <w:jc w:val="both"/>
        <w:rPr>
          <w:rFonts w:ascii="Book Antiqua" w:eastAsia="Calibri" w:hAnsi="Book Antiqua" w:cs="Arial"/>
          <w:sz w:val="20"/>
          <w:szCs w:val="20"/>
          <w:vertAlign w:val="superscript"/>
        </w:rPr>
      </w:pPr>
      <w:r w:rsidRPr="00D008CD">
        <w:rPr>
          <w:rFonts w:ascii="Book Antiqua" w:eastAsia="Calibri" w:hAnsi="Book Antiqua" w:cs="Arial"/>
          <w:sz w:val="20"/>
          <w:szCs w:val="20"/>
        </w:rPr>
        <w:t xml:space="preserve">In thalassemia, the inheritance pattern is mostly autosomal recessive. Thalassemia has equal gender distribution in males and females and incidence is reported to be 4.4 out of 10,000 live births worldwide. </w:t>
      </w:r>
      <w:r w:rsidRPr="00D008CD">
        <w:rPr>
          <w:rFonts w:ascii="Book Antiqua" w:eastAsia="Calibri" w:hAnsi="Book Antiqua" w:cs="Arial"/>
          <w:sz w:val="20"/>
          <w:szCs w:val="20"/>
          <w:vertAlign w:val="superscript"/>
        </w:rPr>
        <w:t xml:space="preserve">19,20 </w:t>
      </w:r>
      <w:r w:rsidRPr="00D008CD">
        <w:rPr>
          <w:rFonts w:ascii="Book Antiqua" w:eastAsia="Calibri" w:hAnsi="Book Antiqua" w:cs="Arial"/>
          <w:sz w:val="20"/>
          <w:szCs w:val="20"/>
        </w:rPr>
        <w:t xml:space="preserve">Iron deficiency </w:t>
      </w:r>
      <w:r w:rsidR="001A2A04" w:rsidRPr="00D008CD">
        <w:rPr>
          <w:rFonts w:ascii="Book Antiqua" w:eastAsia="Calibri" w:hAnsi="Book Antiqua" w:cs="Arial"/>
          <w:sz w:val="20"/>
          <w:szCs w:val="20"/>
        </w:rPr>
        <w:t>anemia</w:t>
      </w:r>
      <w:r w:rsidRPr="00D008CD">
        <w:rPr>
          <w:rFonts w:ascii="Book Antiqua" w:eastAsia="Calibri" w:hAnsi="Book Antiqua" w:cs="Arial"/>
          <w:sz w:val="20"/>
          <w:szCs w:val="20"/>
        </w:rPr>
        <w:t xml:space="preserve"> is the most prevalent type of </w:t>
      </w:r>
      <w:r w:rsidR="001A2A04" w:rsidRPr="00D008CD">
        <w:rPr>
          <w:rFonts w:ascii="Book Antiqua" w:eastAsia="Calibri" w:hAnsi="Book Antiqua" w:cs="Arial"/>
          <w:sz w:val="20"/>
          <w:szCs w:val="20"/>
        </w:rPr>
        <w:t>anemia</w:t>
      </w:r>
      <w:r w:rsidRPr="00D008CD">
        <w:rPr>
          <w:rFonts w:ascii="Book Antiqua" w:eastAsia="Calibri" w:hAnsi="Book Antiqua" w:cs="Arial"/>
          <w:sz w:val="20"/>
          <w:szCs w:val="20"/>
        </w:rPr>
        <w:t xml:space="preserve"> in pregnant women in Pakistan.</w:t>
      </w:r>
      <w:r w:rsidRPr="00D008CD">
        <w:rPr>
          <w:rFonts w:ascii="Book Antiqua" w:eastAsia="Calibri" w:hAnsi="Book Antiqua" w:cs="Arial"/>
          <w:sz w:val="20"/>
          <w:szCs w:val="20"/>
          <w:vertAlign w:val="superscript"/>
        </w:rPr>
        <w:t xml:space="preserve">21,22 </w:t>
      </w:r>
      <w:r w:rsidRPr="00D008CD">
        <w:rPr>
          <w:rFonts w:ascii="Book Antiqua" w:eastAsia="Calibri" w:hAnsi="Book Antiqua" w:cs="Arial"/>
          <w:sz w:val="20"/>
          <w:szCs w:val="20"/>
        </w:rPr>
        <w:t xml:space="preserve">In Iron deficiency </w:t>
      </w:r>
      <w:r w:rsidR="001A2A04" w:rsidRPr="00D008CD">
        <w:rPr>
          <w:rFonts w:ascii="Book Antiqua" w:eastAsia="Calibri" w:hAnsi="Book Antiqua" w:cs="Arial"/>
          <w:sz w:val="20"/>
          <w:szCs w:val="20"/>
        </w:rPr>
        <w:t>anemia</w:t>
      </w:r>
      <w:r w:rsidRPr="00D008CD">
        <w:rPr>
          <w:rFonts w:ascii="Book Antiqua" w:eastAsia="Calibri" w:hAnsi="Book Antiqua" w:cs="Arial"/>
          <w:sz w:val="20"/>
          <w:szCs w:val="20"/>
        </w:rPr>
        <w:t>, the production of Hb-A2 is also affected causing a reduction in Hb-A2 levels in patients with the thalassemia trait.</w:t>
      </w:r>
      <w:r w:rsidRPr="00D008CD">
        <w:rPr>
          <w:rFonts w:ascii="Book Antiqua" w:eastAsia="Calibri" w:hAnsi="Book Antiqua" w:cs="Arial"/>
          <w:sz w:val="20"/>
          <w:szCs w:val="20"/>
          <w:vertAlign w:val="superscript"/>
        </w:rPr>
        <w:t>23</w:t>
      </w:r>
    </w:p>
    <w:p w14:paraId="105EE053" w14:textId="005A65FD" w:rsidR="00D008CD" w:rsidRPr="00D008CD" w:rsidRDefault="00D008CD" w:rsidP="00D008CD">
      <w:pPr>
        <w:spacing w:line="240" w:lineRule="auto"/>
        <w:jc w:val="both"/>
        <w:rPr>
          <w:rFonts w:ascii="Book Antiqua" w:eastAsia="Calibri" w:hAnsi="Book Antiqua" w:cs="Arial"/>
          <w:sz w:val="20"/>
          <w:szCs w:val="20"/>
          <w:vertAlign w:val="superscript"/>
        </w:rPr>
      </w:pPr>
      <w:r w:rsidRPr="00D008CD">
        <w:rPr>
          <w:rFonts w:ascii="Book Antiqua" w:eastAsia="Calibri" w:hAnsi="Book Antiqua" w:cs="Arial"/>
          <w:sz w:val="20"/>
          <w:szCs w:val="20"/>
        </w:rPr>
        <w:t xml:space="preserve"> Although maternal thalassemia has its own health risks for mother but generally it is not associated with increased fetal complications. However when</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both parents having carrier status, carriers, there is a 50% chance of a child being born as beta thalassemia minor, a 25% chance of a child having beta Thalassemia major and a 25% chance of unaffected child.</w:t>
      </w:r>
      <w:r w:rsidR="009167EF">
        <w:rPr>
          <w:rFonts w:ascii="Book Antiqua" w:eastAsia="Calibri" w:hAnsi="Book Antiqua" w:cs="Arial"/>
          <w:sz w:val="20"/>
          <w:szCs w:val="20"/>
        </w:rPr>
        <w:t xml:space="preserve"> </w:t>
      </w:r>
      <w:r w:rsidR="007257D6" w:rsidRPr="00D008CD">
        <w:rPr>
          <w:rFonts w:ascii="Book Antiqua" w:eastAsia="Calibri" w:hAnsi="Book Antiqua" w:cs="Arial"/>
          <w:sz w:val="20"/>
          <w:szCs w:val="20"/>
        </w:rPr>
        <w:t>Hemoglobin</w:t>
      </w:r>
      <w:r w:rsidRPr="00D008CD">
        <w:rPr>
          <w:rFonts w:ascii="Book Antiqua" w:eastAsia="Calibri" w:hAnsi="Book Antiqua" w:cs="Arial"/>
          <w:sz w:val="20"/>
          <w:szCs w:val="20"/>
        </w:rPr>
        <w:t xml:space="preserve"> Electrophoresis is the gold standard diagnostic test.</w:t>
      </w:r>
      <w:r w:rsidRPr="00D008CD">
        <w:rPr>
          <w:rFonts w:ascii="Book Antiqua" w:eastAsia="Calibri" w:hAnsi="Book Antiqua" w:cs="Arial"/>
          <w:sz w:val="20"/>
          <w:szCs w:val="20"/>
          <w:vertAlign w:val="superscript"/>
        </w:rPr>
        <w:t>2</w:t>
      </w:r>
      <w:r w:rsidR="00556EC6">
        <w:rPr>
          <w:rFonts w:ascii="Book Antiqua" w:eastAsia="Calibri" w:hAnsi="Book Antiqua" w:cs="Arial"/>
          <w:sz w:val="20"/>
          <w:szCs w:val="20"/>
          <w:vertAlign w:val="superscript"/>
        </w:rPr>
        <w:t>4</w:t>
      </w:r>
    </w:p>
    <w:p w14:paraId="22D080DC" w14:textId="37B88C79" w:rsidR="00D008CD" w:rsidRPr="00D008CD" w:rsidRDefault="00D008CD" w:rsidP="00D008CD">
      <w:pPr>
        <w:spacing w:line="240" w:lineRule="auto"/>
        <w:jc w:val="both"/>
        <w:rPr>
          <w:rFonts w:ascii="Book Antiqua" w:eastAsia="Calibri" w:hAnsi="Book Antiqua" w:cs="Arial"/>
          <w:sz w:val="20"/>
          <w:szCs w:val="20"/>
          <w:vertAlign w:val="superscript"/>
        </w:rPr>
      </w:pPr>
      <w:r w:rsidRPr="00D008CD">
        <w:rPr>
          <w:rFonts w:ascii="Book Antiqua" w:eastAsia="Calibri" w:hAnsi="Book Antiqua" w:cs="Arial"/>
          <w:sz w:val="20"/>
          <w:szCs w:val="20"/>
        </w:rPr>
        <w:t>The</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frequencies of thalassemia traits in pregnant women varies in Pakistan. In our study, 58.5% of pregnant anemic women were diagnosed with beta thalassemia trait. A study conducted by Hafeez M et al.</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in Lahore among pregnant women found</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53.1% beta thalassemia trait.</w:t>
      </w:r>
      <w:r w:rsidRPr="00D008CD">
        <w:rPr>
          <w:rFonts w:ascii="Book Antiqua" w:eastAsia="Calibri" w:hAnsi="Book Antiqua" w:cs="Arial"/>
          <w:sz w:val="20"/>
          <w:szCs w:val="20"/>
          <w:vertAlign w:val="superscript"/>
        </w:rPr>
        <w:t>2</w:t>
      </w:r>
      <w:r w:rsidR="00556EC6">
        <w:rPr>
          <w:rFonts w:ascii="Book Antiqua" w:eastAsia="Calibri" w:hAnsi="Book Antiqua" w:cs="Arial"/>
          <w:sz w:val="20"/>
          <w:szCs w:val="20"/>
          <w:vertAlign w:val="superscript"/>
        </w:rPr>
        <w:t>5</w:t>
      </w:r>
      <w:r w:rsidRPr="00D008CD">
        <w:rPr>
          <w:rFonts w:ascii="Book Antiqua" w:eastAsia="Calibri" w:hAnsi="Book Antiqua" w:cs="Arial"/>
          <w:sz w:val="20"/>
          <w:szCs w:val="20"/>
        </w:rPr>
        <w:t xml:space="preserve"> In another study Sarda H et al, observed 51.6% thalassemia trait in pregnant anemic women. </w:t>
      </w:r>
      <w:r w:rsidRPr="00D008CD">
        <w:rPr>
          <w:rFonts w:ascii="Book Antiqua" w:eastAsia="Calibri" w:hAnsi="Book Antiqua" w:cs="Arial"/>
          <w:sz w:val="20"/>
          <w:szCs w:val="20"/>
          <w:vertAlign w:val="superscript"/>
        </w:rPr>
        <w:t>2</w:t>
      </w:r>
      <w:r w:rsidR="00556EC6">
        <w:rPr>
          <w:rFonts w:ascii="Book Antiqua" w:eastAsia="Calibri" w:hAnsi="Book Antiqua" w:cs="Arial"/>
          <w:sz w:val="20"/>
          <w:szCs w:val="20"/>
          <w:vertAlign w:val="superscript"/>
        </w:rPr>
        <w:t>6</w:t>
      </w:r>
    </w:p>
    <w:p w14:paraId="33EC2DF2" w14:textId="73E887FF" w:rsidR="00D008CD" w:rsidRPr="00D008CD" w:rsidRDefault="00D008CD" w:rsidP="00D008CD">
      <w:pPr>
        <w:spacing w:line="240" w:lineRule="auto"/>
        <w:jc w:val="both"/>
        <w:rPr>
          <w:rFonts w:ascii="Book Antiqua" w:eastAsia="Calibri" w:hAnsi="Book Antiqua" w:cs="Arial"/>
          <w:sz w:val="20"/>
          <w:szCs w:val="20"/>
        </w:rPr>
      </w:pPr>
      <w:r w:rsidRPr="00D008CD">
        <w:rPr>
          <w:rFonts w:ascii="Book Antiqua" w:eastAsia="Calibri" w:hAnsi="Book Antiqua" w:cs="Arial"/>
          <w:sz w:val="20"/>
          <w:szCs w:val="20"/>
        </w:rPr>
        <w:lastRenderedPageBreak/>
        <w:t>On another hand, in a study by Kiran Iqbal et al.</w:t>
      </w:r>
      <w:r w:rsidR="005C2FA0" w:rsidRPr="005C2FA0">
        <w:rPr>
          <w:rFonts w:ascii="Book Antiqua" w:eastAsia="Calibri" w:hAnsi="Book Antiqua" w:cs="Arial"/>
          <w:sz w:val="20"/>
          <w:szCs w:val="20"/>
          <w:vertAlign w:val="superscript"/>
        </w:rPr>
        <w:t>27</w:t>
      </w:r>
      <w:r w:rsidRPr="00D008CD">
        <w:rPr>
          <w:rFonts w:ascii="Book Antiqua" w:eastAsia="Calibri" w:hAnsi="Book Antiqua" w:cs="Arial"/>
          <w:sz w:val="20"/>
          <w:szCs w:val="20"/>
        </w:rPr>
        <w:t xml:space="preserve"> 7.5% of pregnant anemic patients were diagnosed as beta-thalassemia trait with a mean </w:t>
      </w:r>
      <w:r w:rsidR="007257D6" w:rsidRPr="00D008CD">
        <w:rPr>
          <w:rFonts w:ascii="Book Antiqua" w:eastAsia="Calibri" w:hAnsi="Book Antiqua" w:cs="Arial"/>
          <w:sz w:val="20"/>
          <w:szCs w:val="20"/>
        </w:rPr>
        <w:t>hemoglobin</w:t>
      </w:r>
      <w:r w:rsidRPr="00D008CD">
        <w:rPr>
          <w:rFonts w:ascii="Book Antiqua" w:eastAsia="Calibri" w:hAnsi="Book Antiqua" w:cs="Arial"/>
          <w:sz w:val="20"/>
          <w:szCs w:val="20"/>
        </w:rPr>
        <w:t xml:space="preserve"> concentration</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of 9.43±0.40 g/dl, while the mean haemoglobin concentration in the current study was 7.71±1.425 g/dl which is quite a difference.</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Kulkarni P et al, screened</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210 pregnant women and observed 8.5%</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thalassemia carriers in studied sample.</w:t>
      </w:r>
      <w:r w:rsidRPr="00D008CD">
        <w:rPr>
          <w:rFonts w:ascii="Book Antiqua" w:eastAsia="Calibri" w:hAnsi="Book Antiqua" w:cs="Arial"/>
          <w:sz w:val="20"/>
          <w:szCs w:val="20"/>
          <w:vertAlign w:val="superscript"/>
        </w:rPr>
        <w:t>28</w:t>
      </w:r>
      <w:r w:rsidRPr="00D008CD">
        <w:rPr>
          <w:rFonts w:ascii="Book Antiqua" w:eastAsia="Calibri" w:hAnsi="Book Antiqua" w:cs="Arial"/>
          <w:sz w:val="20"/>
          <w:szCs w:val="20"/>
        </w:rPr>
        <w:t xml:space="preserve"> Another study by Qamar-ur-Nisa et al</w:t>
      </w:r>
      <w:r w:rsidR="009167EF">
        <w:rPr>
          <w:rFonts w:ascii="Book Antiqua" w:eastAsia="Calibri" w:hAnsi="Book Antiqua" w:cs="Arial"/>
          <w:sz w:val="20"/>
          <w:szCs w:val="20"/>
        </w:rPr>
        <w:t xml:space="preserve"> </w:t>
      </w:r>
      <w:r w:rsidRPr="00D008CD">
        <w:rPr>
          <w:rFonts w:ascii="Book Antiqua" w:eastAsia="Calibri" w:hAnsi="Book Antiqua" w:cs="Arial"/>
          <w:sz w:val="20"/>
          <w:szCs w:val="20"/>
        </w:rPr>
        <w:t>on pregnant population had the same carrier rate.</w:t>
      </w:r>
      <w:r w:rsidRPr="00D008CD">
        <w:rPr>
          <w:rFonts w:ascii="Book Antiqua" w:eastAsia="Calibri" w:hAnsi="Book Antiqua" w:cs="Arial"/>
          <w:sz w:val="20"/>
          <w:szCs w:val="20"/>
          <w:vertAlign w:val="superscript"/>
        </w:rPr>
        <w:t>29</w:t>
      </w:r>
      <w:r w:rsidRPr="00D008CD">
        <w:rPr>
          <w:rFonts w:ascii="Book Antiqua" w:eastAsia="Calibri" w:hAnsi="Book Antiqua" w:cs="Arial"/>
          <w:sz w:val="20"/>
          <w:szCs w:val="20"/>
        </w:rPr>
        <w:t xml:space="preserve"> A genetic disorder like Thalassemia has long lasting health consequences in society. Effective premarital screeing can reduce its transmission to subsequent generations.</w:t>
      </w:r>
    </w:p>
    <w:p w14:paraId="651D839A" w14:textId="77777777" w:rsidR="00CB0EAD" w:rsidRPr="00C841D8" w:rsidRDefault="00CB0EAD"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CONCLUSION</w:t>
      </w:r>
    </w:p>
    <w:p w14:paraId="15177E60" w14:textId="232FE084" w:rsidR="002873AB" w:rsidRPr="002873AB" w:rsidRDefault="00C12FCA" w:rsidP="002873AB">
      <w:pPr>
        <w:spacing w:line="240" w:lineRule="auto"/>
        <w:jc w:val="both"/>
        <w:rPr>
          <w:rFonts w:ascii="Book Antiqua" w:eastAsia="Calibri" w:hAnsi="Book Antiqua" w:cs="Arial"/>
          <w:sz w:val="20"/>
          <w:szCs w:val="20"/>
        </w:rPr>
      </w:pPr>
      <w:bookmarkStart w:id="3" w:name="_Hlk161436519"/>
      <w:r w:rsidRPr="00C12FCA">
        <w:rPr>
          <w:rFonts w:ascii="Book Antiqua" w:eastAsia="Calibri" w:hAnsi="Book Antiqua" w:cs="Arial"/>
          <w:sz w:val="20"/>
          <w:szCs w:val="20"/>
          <w:lang w:val=""/>
        </w:rPr>
        <w:t>This study observed</w:t>
      </w:r>
      <w:r w:rsidR="009167EF">
        <w:rPr>
          <w:rFonts w:ascii="Book Antiqua" w:eastAsia="Calibri" w:hAnsi="Book Antiqua" w:cs="Arial"/>
          <w:sz w:val="20"/>
          <w:szCs w:val="20"/>
          <w:lang w:val=""/>
        </w:rPr>
        <w:t xml:space="preserve"> </w:t>
      </w:r>
      <w:r w:rsidRPr="00C12FCA">
        <w:rPr>
          <w:rFonts w:ascii="Book Antiqua" w:eastAsia="Calibri" w:hAnsi="Book Antiqua" w:cs="Arial"/>
          <w:sz w:val="20"/>
          <w:szCs w:val="20"/>
          <w:lang w:val=""/>
        </w:rPr>
        <w:t>58.5% prevalence of Beta thalassemia trait in pregnant women of our region. It was more common in age group 21-25 years. Cousin marriages and family history are the major causes of thalassemia</w:t>
      </w:r>
      <w:bookmarkEnd w:id="3"/>
      <w:r w:rsidRPr="00C12FCA">
        <w:rPr>
          <w:rFonts w:ascii="Book Antiqua" w:eastAsia="Calibri" w:hAnsi="Book Antiqua" w:cs="Arial"/>
          <w:sz w:val="20"/>
          <w:szCs w:val="20"/>
          <w:lang w:val=""/>
        </w:rPr>
        <w:t>.</w:t>
      </w:r>
    </w:p>
    <w:p w14:paraId="007569D9" w14:textId="77777777" w:rsidR="002E29B5" w:rsidRPr="00C841D8" w:rsidRDefault="002E29B5"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LIMITATIONS</w:t>
      </w:r>
    </w:p>
    <w:p w14:paraId="3CACFFD8" w14:textId="736FE56D" w:rsidR="002E29B5" w:rsidRPr="00C841D8" w:rsidRDefault="00457F3C" w:rsidP="002873AB">
      <w:pPr>
        <w:spacing w:line="240" w:lineRule="auto"/>
        <w:jc w:val="both"/>
        <w:rPr>
          <w:rFonts w:ascii="Book Antiqua" w:eastAsia="Calibri" w:hAnsi="Book Antiqua" w:cs="Arial"/>
          <w:sz w:val="20"/>
          <w:szCs w:val="20"/>
        </w:rPr>
      </w:pPr>
      <w:r w:rsidRPr="00457F3C">
        <w:rPr>
          <w:rFonts w:ascii="Book Antiqua" w:eastAsia="Calibri" w:hAnsi="Book Antiqua" w:cs="Arial"/>
          <w:sz w:val="20"/>
          <w:szCs w:val="20"/>
          <w:lang w:val=""/>
        </w:rPr>
        <w:t>There were few limitations to our study. The sample size was small as patients were non affording for expensive investigations like Hb electrophoresis.</w:t>
      </w:r>
    </w:p>
    <w:p w14:paraId="53DFCE75" w14:textId="77777777" w:rsidR="002E29B5" w:rsidRPr="00C841D8" w:rsidRDefault="002E29B5"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SUGGESTIONS / RECOMMENDATIONS</w:t>
      </w:r>
    </w:p>
    <w:p w14:paraId="4C003D83" w14:textId="03EF4C45" w:rsidR="002E29B5" w:rsidRPr="00C841D8" w:rsidRDefault="00951288" w:rsidP="002873AB">
      <w:pPr>
        <w:spacing w:line="240" w:lineRule="auto"/>
        <w:jc w:val="both"/>
        <w:rPr>
          <w:rFonts w:ascii="Book Antiqua" w:eastAsia="Calibri" w:hAnsi="Book Antiqua" w:cs="Arial"/>
          <w:sz w:val="20"/>
          <w:szCs w:val="20"/>
        </w:rPr>
      </w:pPr>
      <w:r w:rsidRPr="00951288">
        <w:rPr>
          <w:rFonts w:ascii="Book Antiqua" w:eastAsia="Calibri" w:hAnsi="Book Antiqua" w:cs="Arial"/>
          <w:sz w:val="20"/>
          <w:szCs w:val="20"/>
          <w:lang w:val=""/>
        </w:rPr>
        <w:t>Screening should be done before marriage or early in the pregnancy to prevent beta thalassemia trait and related diseases in successive generations.</w:t>
      </w:r>
    </w:p>
    <w:p w14:paraId="4044B0B8" w14:textId="77777777" w:rsidR="002E29B5" w:rsidRPr="00C841D8" w:rsidRDefault="002E29B5"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CONFLICT OF INTEREST / DISCLOSURE</w:t>
      </w:r>
    </w:p>
    <w:p w14:paraId="263C4C6D" w14:textId="1E582B91" w:rsidR="002E29B5" w:rsidRPr="00C841D8" w:rsidRDefault="0082589E" w:rsidP="002873AB">
      <w:pPr>
        <w:spacing w:line="240" w:lineRule="auto"/>
        <w:jc w:val="both"/>
        <w:rPr>
          <w:rFonts w:ascii="Book Antiqua" w:eastAsia="Calibri" w:hAnsi="Book Antiqua" w:cs="Arial"/>
          <w:sz w:val="20"/>
          <w:szCs w:val="20"/>
        </w:rPr>
      </w:pPr>
      <w:r>
        <w:rPr>
          <w:rFonts w:ascii="Book Antiqua" w:eastAsia="Calibri" w:hAnsi="Book Antiqua" w:cs="Arial"/>
          <w:sz w:val="20"/>
          <w:szCs w:val="20"/>
        </w:rPr>
        <w:t>None.</w:t>
      </w:r>
    </w:p>
    <w:p w14:paraId="724CB34F" w14:textId="77777777" w:rsidR="002E29B5" w:rsidRPr="00C841D8" w:rsidRDefault="002E29B5" w:rsidP="004024B1">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ACKNOWLEDGEMENTS</w:t>
      </w:r>
    </w:p>
    <w:p w14:paraId="0387C302" w14:textId="1604B94B" w:rsidR="002E29B5" w:rsidRPr="00C841D8" w:rsidRDefault="0082589E" w:rsidP="002873AB">
      <w:pPr>
        <w:spacing w:line="240" w:lineRule="auto"/>
        <w:jc w:val="both"/>
        <w:rPr>
          <w:rFonts w:ascii="Book Antiqua" w:eastAsia="Calibri" w:hAnsi="Book Antiqua" w:cs="Arial"/>
          <w:sz w:val="20"/>
          <w:szCs w:val="20"/>
        </w:rPr>
      </w:pPr>
      <w:r>
        <w:rPr>
          <w:rFonts w:ascii="Book Antiqua" w:eastAsia="Calibri" w:hAnsi="Book Antiqua" w:cs="Arial"/>
          <w:sz w:val="20"/>
          <w:szCs w:val="20"/>
        </w:rPr>
        <w:t>None.</w:t>
      </w:r>
    </w:p>
    <w:p w14:paraId="0A50C705" w14:textId="77777777" w:rsidR="002E29B5" w:rsidRPr="00C841D8" w:rsidRDefault="002E29B5" w:rsidP="002873AB">
      <w:pPr>
        <w:spacing w:line="240" w:lineRule="auto"/>
        <w:jc w:val="both"/>
        <w:rPr>
          <w:rFonts w:ascii="Book Antiqua" w:eastAsia="Calibri" w:hAnsi="Book Antiqua" w:cs="Arial"/>
          <w:b/>
          <w:bCs/>
          <w:color w:val="0070C0"/>
          <w:sz w:val="20"/>
          <w:szCs w:val="20"/>
        </w:rPr>
      </w:pPr>
      <w:r w:rsidRPr="00C841D8">
        <w:rPr>
          <w:rFonts w:ascii="Book Antiqua" w:eastAsia="Calibri" w:hAnsi="Book Antiqua" w:cs="Arial"/>
          <w:b/>
          <w:bCs/>
          <w:color w:val="0070C0"/>
          <w:sz w:val="20"/>
          <w:szCs w:val="20"/>
        </w:rPr>
        <w:t>REFERENCES</w:t>
      </w:r>
    </w:p>
    <w:p w14:paraId="04934B1B"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Ramakrishnan U, Goldenberg T, Allen LH. Do multiple micronutrient interventions improve child health, growth, and development? J Nutr. 2011;141(11):2066-75.</w:t>
      </w:r>
    </w:p>
    <w:p w14:paraId="21B4EEF7"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Goonewardene M, Shehata M, Hamad A. Anaemia in pregnancy. Best Pract Res Clin Obstet Gynaecol. 2012;26(1):3-24.</w:t>
      </w:r>
    </w:p>
    <w:p w14:paraId="354032A4"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Bora R, Sable C, Wolfson J, Boro K, Rao R. Prevalence of anemia in pregnant women and its effect on neonatal outcomes in northeast india. J Matern Fetal Neonatal Med. 2014;27(9):887-91.</w:t>
      </w:r>
    </w:p>
    <w:p w14:paraId="7AE3828C"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Gebre A, Mulugeta A. Prevalence of anemia and associated factors among pregnant women in north western zone of tigray, northern ethiopia: a cross-sectional study. J Nutr Metab. 2015; 2015:7.</w:t>
      </w:r>
    </w:p>
    <w:p w14:paraId="05142990"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Anjum A, Manzoor M, Manzoor N, Shakir HA. Prevalence of anemia during pregnancy in district faisalabad, pakistan. Punjab Univ J Zool. 2015;30(1):15-20.</w:t>
      </w:r>
    </w:p>
    <w:p w14:paraId="718B3C5F"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Sukrat B, Sirichotiyakul S. The prevalence and causes of anemia during pregnancy in maharaj nakorn chiang mai hospital. J Med Assoc Thai. 2006;89(Suppl 4): S142-46.</w:t>
      </w:r>
    </w:p>
    <w:p w14:paraId="0597F829"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Fareh O, Rizk D, Thomas L, Berg B. Obstetric impact of anaemia in pregnant women in united arab emirates. J Obstet Gynaecol. 2005;25(5):440-44.</w:t>
      </w:r>
    </w:p>
    <w:p w14:paraId="3217E2E2"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Susanti AI, Sahiratmadja E, Winarno G, Sugianli AK, Susanto H, Panigoro R. Low hemoglobin among pregnant women in midwives’ practice of primary health care, jatinangor, indonesia: iron deficiency anemia or β-thalassemia trait? Anemia. 2017;2017.</w:t>
      </w:r>
    </w:p>
    <w:p w14:paraId="5967D576"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Qadir M, Amir S. Frequency of beta thalassemia trait in pregnant anemic patients attending Khyber teaching hospital, Peshawar pakistan. Khyber Med Univ J. 2017;9(4).</w:t>
      </w:r>
    </w:p>
    <w:p w14:paraId="7F74F624"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Mustafa A, Zulfiqar M, Ali BA, Naseem L. Frequency of ßthalassemia trait among pregnant women presenting at Pakistan institute of medical sciences. Natl J (Wash). 2018;3(4):119.</w:t>
      </w:r>
    </w:p>
    <w:p w14:paraId="4513C0F5"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Khan H, Shah F, Khan K. Frequency of beta-thallassemia trait among pregnant women in their last trimester with hypochromic microcytic anemia. Pak J Public Health. 2017;7(2):79-81.</w:t>
      </w:r>
    </w:p>
    <w:p w14:paraId="21DE56D7"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Rizwan F, Memon F, Memon A. Frequency of thalassemia trait in pregnant women. Medical Channel. 2011;17(1).</w:t>
      </w:r>
    </w:p>
    <w:p w14:paraId="69B635CB"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Candio F, Hofmeyr G. Treatments for iron-deficiency anaemia in pregnancy: Rhl commentary. The WHO Reproductive Health Library. 2007.</w:t>
      </w:r>
    </w:p>
    <w:p w14:paraId="0E3A95B9"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Petrakos G, Andriopoulos P, Tsironi M. Pregnancy in women with thalassemia: challenges and solutions. Int J Womens Health. 2016;8:441-51.</w:t>
      </w:r>
    </w:p>
    <w:p w14:paraId="788EA009"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Weatherall DJ. The inherited diseases of hemoglobin are an emerging global health burden. Blood. 2010; 115:4331–4336.</w:t>
      </w:r>
    </w:p>
    <w:p w14:paraId="129E8490"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Iqbal K, Iqbal I, Shami N. Frequency of Betathalassemia Trait in Pregnant Females. PJMHS. 2018;12(3):1200-02.</w:t>
      </w:r>
    </w:p>
    <w:p w14:paraId="66505590"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lang w:val="it-IT"/>
        </w:rPr>
        <w:t xml:space="preserve">Galanello R. Origa R. Beta-thalassemia. </w:t>
      </w:r>
      <w:r w:rsidRPr="007727C0">
        <w:rPr>
          <w:rFonts w:ascii="Book Antiqua" w:eastAsia="Calibri" w:hAnsi="Book Antiqua" w:cs="Arial"/>
          <w:sz w:val="16"/>
          <w:szCs w:val="16"/>
        </w:rPr>
        <w:t>Orphanet J Rare 2^2010 May21; 5:11.</w:t>
      </w:r>
    </w:p>
    <w:p w14:paraId="32EF5991"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Ahmed S, Petrou M, Saleem M. Molecular genetics of betathalassaemia in Pakistan: a basis for prenatal diagnosis. Br J Haematol. 1996; 94:476-482.</w:t>
      </w:r>
    </w:p>
    <w:p w14:paraId="234BEADE"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Alsaeed AH. Prevalence of Hemoglobinopathy Disorders in Adult Patients Sent for Diagnosis of Anemia in Saudi Arabia. Genet Test Mol Biomarkers. 2011 Aug 23.</w:t>
      </w:r>
    </w:p>
    <w:p w14:paraId="327DFC4C"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Sirdah M, Tarazi I, Al Najjar E, Al Haddad R. Evaluation of the diagnostic reliability of different RBC indices and formulas in the differentiation of the beta-thalassaemia minor from iron deficiency in Palestinian population. Int J Lab Hematol. 2008; 30:324-330.</w:t>
      </w:r>
    </w:p>
    <w:p w14:paraId="2644CB8C"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AlFadhli SM, Al-Awadhi AM, AlKhaldi D. Validity assessment of nine discriminant functions used for the differentiation between iron deficiency anemia and thalassemia minor. J Trop Pediatr. 2007; 53:93-97.</w:t>
      </w:r>
    </w:p>
    <w:p w14:paraId="38418ED4"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Usman M, Moinuddin M and Ahmed SA. Role of iron deficiency anemia in the propagation of beta thalssemia gene. Korean J Hematol. 2011 March; 46(1): 41-44.</w:t>
      </w:r>
    </w:p>
    <w:p w14:paraId="4611341B"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White JM, Richards R, Byrne M, Buchanan T, White YS, Jelenski G. Thalassaemia trait and pregnancy. J Clin Pathol. 1985 Jul;38(7):810-7.</w:t>
      </w:r>
    </w:p>
    <w:p w14:paraId="1D08C887"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 xml:space="preserve"> Giambona A, Passarello C, Renda D, Maggio A; The significance of the hemoglobin A (2) value in screening for hemoglobinopathies [Review]. 2009; Clin Biochem 42:1786-1796.</w:t>
      </w:r>
    </w:p>
    <w:p w14:paraId="750198EA"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Hafeez M, Aslam M, Ali A, Rashid Y, Jafri H Regional and ethnic distribution of beta thalassemia mutations and effect of consanguinity in patients referred for prenatal diagnosis. J Coll Physicians Surg Pak 2007 Mar;17(3):144-7.</w:t>
      </w:r>
    </w:p>
    <w:p w14:paraId="743EC306" w14:textId="77777777" w:rsidR="00FD5B8D" w:rsidRDefault="007727C0" w:rsidP="00FD5B8D">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Sarda H, Niveditha SR, Shivlingaiah N. Screening of b-thalassemia trait among pregnant women with NESTROFT. Thalassemia Reports 2015;5(1),4430.</w:t>
      </w:r>
    </w:p>
    <w:p w14:paraId="3ABF1A76" w14:textId="5B9813DC" w:rsidR="002E1891" w:rsidRPr="00FD5B8D" w:rsidRDefault="002E1891" w:rsidP="00FD5B8D">
      <w:pPr>
        <w:numPr>
          <w:ilvl w:val="0"/>
          <w:numId w:val="1"/>
        </w:numPr>
        <w:spacing w:after="0" w:line="240" w:lineRule="auto"/>
        <w:contextualSpacing/>
        <w:jc w:val="both"/>
        <w:rPr>
          <w:rFonts w:ascii="Book Antiqua" w:eastAsia="Calibri" w:hAnsi="Book Antiqua" w:cs="Arial"/>
          <w:sz w:val="16"/>
          <w:szCs w:val="16"/>
        </w:rPr>
      </w:pPr>
      <w:r w:rsidRPr="00FD5B8D">
        <w:rPr>
          <w:rFonts w:ascii="Times New Roman" w:hAnsi="Times New Roman" w:cs="Times New Roman"/>
          <w:sz w:val="16"/>
          <w:szCs w:val="16"/>
        </w:rPr>
        <w:t>Iqbal K, Iqbal I, Shami N.  Frequency of  Beta thalassemia Trait in Pregnant female patients   PJMHS</w:t>
      </w:r>
      <w:r w:rsidR="000266FD" w:rsidRPr="00FD5B8D">
        <w:rPr>
          <w:rFonts w:ascii="Times New Roman" w:hAnsi="Times New Roman" w:cs="Times New Roman"/>
          <w:sz w:val="16"/>
          <w:szCs w:val="16"/>
        </w:rPr>
        <w:t xml:space="preserve"> </w:t>
      </w:r>
      <w:r w:rsidR="00AB0CB1" w:rsidRPr="00FD5B8D">
        <w:rPr>
          <w:rFonts w:ascii="Times New Roman" w:hAnsi="Times New Roman" w:cs="Times New Roman"/>
          <w:sz w:val="16"/>
          <w:szCs w:val="16"/>
        </w:rPr>
        <w:t>2018</w:t>
      </w:r>
      <w:r w:rsidRPr="00FD5B8D">
        <w:rPr>
          <w:rFonts w:ascii="Times New Roman" w:hAnsi="Times New Roman" w:cs="Times New Roman"/>
          <w:sz w:val="16"/>
          <w:szCs w:val="16"/>
        </w:rPr>
        <w:t xml:space="preserve"> </w:t>
      </w:r>
      <w:r w:rsidR="00AB0CB1" w:rsidRPr="00FD5B8D">
        <w:rPr>
          <w:rFonts w:ascii="Times New Roman" w:hAnsi="Times New Roman" w:cs="Times New Roman"/>
          <w:sz w:val="16"/>
          <w:szCs w:val="16"/>
        </w:rPr>
        <w:t>;</w:t>
      </w:r>
      <w:r w:rsidRPr="00FD5B8D">
        <w:rPr>
          <w:rFonts w:ascii="Times New Roman" w:hAnsi="Times New Roman" w:cs="Times New Roman"/>
          <w:sz w:val="16"/>
          <w:szCs w:val="16"/>
        </w:rPr>
        <w:t xml:space="preserve"> 12</w:t>
      </w:r>
      <w:r w:rsidR="00AB0CB1" w:rsidRPr="00FD5B8D">
        <w:rPr>
          <w:rFonts w:ascii="Times New Roman" w:hAnsi="Times New Roman" w:cs="Times New Roman"/>
          <w:sz w:val="16"/>
          <w:szCs w:val="16"/>
        </w:rPr>
        <w:t>(</w:t>
      </w:r>
      <w:r w:rsidRPr="00FD5B8D">
        <w:rPr>
          <w:rFonts w:ascii="Times New Roman" w:hAnsi="Times New Roman" w:cs="Times New Roman"/>
          <w:sz w:val="16"/>
          <w:szCs w:val="16"/>
        </w:rPr>
        <w:t xml:space="preserve"> 3</w:t>
      </w:r>
      <w:r w:rsidR="00AB0CB1" w:rsidRPr="00FD5B8D">
        <w:rPr>
          <w:rFonts w:ascii="Times New Roman" w:hAnsi="Times New Roman" w:cs="Times New Roman"/>
          <w:sz w:val="16"/>
          <w:szCs w:val="16"/>
        </w:rPr>
        <w:t>)</w:t>
      </w:r>
      <w:r w:rsidRPr="00FD5B8D">
        <w:rPr>
          <w:rFonts w:ascii="Times New Roman" w:hAnsi="Times New Roman" w:cs="Times New Roman"/>
          <w:sz w:val="16"/>
          <w:szCs w:val="16"/>
        </w:rPr>
        <w:t xml:space="preserve"> </w:t>
      </w:r>
      <w:r w:rsidR="00AB0CB1" w:rsidRPr="00FD5B8D">
        <w:rPr>
          <w:rFonts w:ascii="Times New Roman" w:hAnsi="Times New Roman" w:cs="Times New Roman"/>
          <w:sz w:val="16"/>
          <w:szCs w:val="16"/>
        </w:rPr>
        <w:t>:</w:t>
      </w:r>
      <w:r w:rsidRPr="00FD5B8D">
        <w:rPr>
          <w:rFonts w:ascii="Times New Roman" w:hAnsi="Times New Roman" w:cs="Times New Roman"/>
          <w:sz w:val="16"/>
          <w:szCs w:val="16"/>
        </w:rPr>
        <w:t xml:space="preserve"> 1200-</w:t>
      </w:r>
      <w:r w:rsidR="00AB0CB1" w:rsidRPr="00FD5B8D">
        <w:rPr>
          <w:rFonts w:ascii="Times New Roman" w:hAnsi="Times New Roman" w:cs="Times New Roman"/>
          <w:sz w:val="16"/>
          <w:szCs w:val="16"/>
        </w:rPr>
        <w:t>2</w:t>
      </w:r>
    </w:p>
    <w:p w14:paraId="0F3C28F4" w14:textId="77777777" w:rsidR="007727C0" w:rsidRPr="007727C0" w:rsidRDefault="007727C0" w:rsidP="007727C0">
      <w:pPr>
        <w:numPr>
          <w:ilvl w:val="0"/>
          <w:numId w:val="1"/>
        </w:numPr>
        <w:spacing w:after="0" w:line="240" w:lineRule="auto"/>
        <w:contextualSpacing/>
        <w:jc w:val="both"/>
        <w:rPr>
          <w:rFonts w:ascii="Book Antiqua" w:eastAsia="Calibri" w:hAnsi="Book Antiqua" w:cs="Arial"/>
          <w:sz w:val="16"/>
          <w:szCs w:val="16"/>
        </w:rPr>
      </w:pPr>
      <w:r w:rsidRPr="007727C0">
        <w:rPr>
          <w:rFonts w:ascii="Book Antiqua" w:eastAsia="Calibri" w:hAnsi="Book Antiqua" w:cs="Arial"/>
          <w:sz w:val="16"/>
          <w:szCs w:val="16"/>
        </w:rPr>
        <w:t>Kulkarni P, N R Ramesh Masthi, Niveditha SR, Suvarna R.The Prevalence of the Beta Thalassemia Trait among the Pregnant Women who attended the ANC Clinic in a PHC, by using the NESTROF Test in Bangalore, Karnataka; J Clin Diagn Res. 2013 July; 7(7): 1414-1417.</w:t>
      </w:r>
    </w:p>
    <w:p w14:paraId="27AC340C" w14:textId="470FDA05" w:rsidR="005D2CA3" w:rsidRPr="00FD5B8D" w:rsidRDefault="007727C0" w:rsidP="007727C0">
      <w:pPr>
        <w:numPr>
          <w:ilvl w:val="0"/>
          <w:numId w:val="1"/>
        </w:numPr>
        <w:spacing w:after="0" w:line="240" w:lineRule="auto"/>
        <w:contextualSpacing/>
        <w:jc w:val="both"/>
        <w:rPr>
          <w:rFonts w:ascii="Book Antiqua" w:eastAsia="Calibri" w:hAnsi="Book Antiqua" w:cs="Arial"/>
          <w:sz w:val="16"/>
          <w:szCs w:val="16"/>
        </w:rPr>
        <w:sectPr w:rsidR="005D2CA3" w:rsidRPr="00FD5B8D" w:rsidSect="00216E2B">
          <w:type w:val="continuous"/>
          <w:pgSz w:w="12240" w:h="15840" w:code="1"/>
          <w:pgMar w:top="720" w:right="720" w:bottom="720" w:left="720" w:header="576" w:footer="576" w:gutter="0"/>
          <w:cols w:num="2" w:space="720"/>
          <w:docGrid w:linePitch="360"/>
        </w:sectPr>
      </w:pPr>
      <w:r w:rsidRPr="00442FE8">
        <w:rPr>
          <w:rFonts w:ascii="Book Antiqua" w:eastAsia="Calibri" w:hAnsi="Book Antiqua" w:cs="Arial"/>
          <w:sz w:val="16"/>
          <w:szCs w:val="16"/>
          <w:lang w:val="it-IT"/>
        </w:rPr>
        <w:t>Qamar-ur-Nisa et al</w:t>
      </w:r>
      <w:r w:rsidR="00835B34">
        <w:rPr>
          <w:rFonts w:ascii="Book Antiqua" w:eastAsia="Calibri" w:hAnsi="Book Antiqua" w:cs="Arial"/>
          <w:sz w:val="16"/>
          <w:szCs w:val="16"/>
          <w:lang w:val="it-IT"/>
        </w:rPr>
        <w:t xml:space="preserve">. </w:t>
      </w:r>
      <w:r w:rsidR="00835B34" w:rsidRPr="00FD5B8D">
        <w:rPr>
          <w:rFonts w:ascii="Book Antiqua" w:eastAsia="Calibri" w:hAnsi="Book Antiqua" w:cs="Arial"/>
          <w:sz w:val="16"/>
          <w:szCs w:val="16"/>
        </w:rPr>
        <w:t xml:space="preserve">Frequency of Thalassemia </w:t>
      </w:r>
      <w:r w:rsidR="0007462B" w:rsidRPr="00FD5B8D">
        <w:rPr>
          <w:rFonts w:ascii="Book Antiqua" w:eastAsia="Calibri" w:hAnsi="Book Antiqua" w:cs="Arial"/>
          <w:sz w:val="16"/>
          <w:szCs w:val="16"/>
        </w:rPr>
        <w:t>T</w:t>
      </w:r>
      <w:r w:rsidR="00835B34" w:rsidRPr="00FD5B8D">
        <w:rPr>
          <w:rFonts w:ascii="Book Antiqua" w:eastAsia="Calibri" w:hAnsi="Book Antiqua" w:cs="Arial"/>
          <w:sz w:val="16"/>
          <w:szCs w:val="16"/>
        </w:rPr>
        <w:t xml:space="preserve">rait in </w:t>
      </w:r>
      <w:r w:rsidR="0007462B" w:rsidRPr="00FD5B8D">
        <w:rPr>
          <w:rFonts w:ascii="Book Antiqua" w:eastAsia="Calibri" w:hAnsi="Book Antiqua" w:cs="Arial"/>
          <w:sz w:val="16"/>
          <w:szCs w:val="16"/>
        </w:rPr>
        <w:t>P</w:t>
      </w:r>
      <w:r w:rsidR="00835B34" w:rsidRPr="00FD5B8D">
        <w:rPr>
          <w:rFonts w:ascii="Book Antiqua" w:eastAsia="Calibri" w:hAnsi="Book Antiqua" w:cs="Arial"/>
          <w:sz w:val="16"/>
          <w:szCs w:val="16"/>
        </w:rPr>
        <w:t xml:space="preserve">regnant </w:t>
      </w:r>
      <w:r w:rsidR="0007462B" w:rsidRPr="00FD5B8D">
        <w:rPr>
          <w:rFonts w:ascii="Book Antiqua" w:eastAsia="Calibri" w:hAnsi="Book Antiqua" w:cs="Arial"/>
          <w:sz w:val="16"/>
          <w:szCs w:val="16"/>
        </w:rPr>
        <w:t>W</w:t>
      </w:r>
      <w:r w:rsidR="00835B34" w:rsidRPr="00FD5B8D">
        <w:rPr>
          <w:rFonts w:ascii="Book Antiqua" w:eastAsia="Calibri" w:hAnsi="Book Antiqua" w:cs="Arial"/>
          <w:sz w:val="16"/>
          <w:szCs w:val="16"/>
        </w:rPr>
        <w:t xml:space="preserve">omen </w:t>
      </w:r>
      <w:r w:rsidRPr="00FD5B8D">
        <w:rPr>
          <w:rFonts w:ascii="Book Antiqua" w:eastAsia="Calibri" w:hAnsi="Book Antiqua" w:cs="Arial"/>
          <w:sz w:val="16"/>
          <w:szCs w:val="16"/>
        </w:rPr>
        <w:t xml:space="preserve">; MC </w:t>
      </w:r>
      <w:r w:rsidR="00442FE8" w:rsidRPr="00FD5B8D">
        <w:rPr>
          <w:rFonts w:ascii="Book Antiqua" w:eastAsia="Calibri" w:hAnsi="Book Antiqua" w:cs="Arial"/>
          <w:sz w:val="16"/>
          <w:szCs w:val="16"/>
        </w:rPr>
        <w:t xml:space="preserve">2011; </w:t>
      </w:r>
      <w:r w:rsidRPr="00FD5B8D">
        <w:rPr>
          <w:rFonts w:ascii="Book Antiqua" w:eastAsia="Calibri" w:hAnsi="Book Antiqua" w:cs="Arial"/>
          <w:sz w:val="16"/>
          <w:szCs w:val="16"/>
        </w:rPr>
        <w:t>.17</w:t>
      </w:r>
      <w:r w:rsidR="00442FE8" w:rsidRPr="00FD5B8D">
        <w:rPr>
          <w:rFonts w:ascii="Book Antiqua" w:eastAsia="Calibri" w:hAnsi="Book Antiqua" w:cs="Arial"/>
          <w:sz w:val="16"/>
          <w:szCs w:val="16"/>
        </w:rPr>
        <w:t>(</w:t>
      </w:r>
      <w:r w:rsidRPr="00FD5B8D">
        <w:rPr>
          <w:rFonts w:ascii="Book Antiqua" w:eastAsia="Calibri" w:hAnsi="Book Antiqua" w:cs="Arial"/>
          <w:sz w:val="16"/>
          <w:szCs w:val="16"/>
        </w:rPr>
        <w:t>.1</w:t>
      </w:r>
      <w:r w:rsidR="00442FE8" w:rsidRPr="00FD5B8D">
        <w:rPr>
          <w:rFonts w:ascii="Book Antiqua" w:eastAsia="Calibri" w:hAnsi="Book Antiqua" w:cs="Arial"/>
          <w:sz w:val="16"/>
          <w:szCs w:val="16"/>
        </w:rPr>
        <w:t>) :</w:t>
      </w:r>
      <w:r w:rsidRPr="00FD5B8D">
        <w:rPr>
          <w:rFonts w:ascii="Book Antiqua" w:eastAsia="Calibri" w:hAnsi="Book Antiqua" w:cs="Arial"/>
          <w:sz w:val="16"/>
          <w:szCs w:val="16"/>
        </w:rPr>
        <w:t xml:space="preserve"> 56-59.</w:t>
      </w:r>
    </w:p>
    <w:p w14:paraId="77F800F2" w14:textId="44486089" w:rsidR="00CB0EAD" w:rsidRPr="00FD5B8D" w:rsidRDefault="00CB0EAD" w:rsidP="00CB0EAD">
      <w:pPr>
        <w:spacing w:after="0" w:line="240" w:lineRule="auto"/>
        <w:contextualSpacing/>
        <w:jc w:val="both"/>
        <w:rPr>
          <w:rFonts w:ascii="Book Antiqua" w:eastAsia="Calibri" w:hAnsi="Book Antiqua" w:cs="Arial"/>
          <w:sz w:val="20"/>
          <w:szCs w:val="20"/>
        </w:rPr>
      </w:pPr>
    </w:p>
    <w:sectPr w:rsidR="00CB0EAD" w:rsidRPr="00FD5B8D" w:rsidSect="00216E2B">
      <w:type w:val="continuous"/>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F0FC" w14:textId="77777777" w:rsidR="00216E2B" w:rsidRDefault="00216E2B" w:rsidP="00154CCC">
      <w:pPr>
        <w:spacing w:after="0" w:line="240" w:lineRule="auto"/>
      </w:pPr>
      <w:r>
        <w:separator/>
      </w:r>
    </w:p>
  </w:endnote>
  <w:endnote w:type="continuationSeparator" w:id="0">
    <w:p w14:paraId="26A779D7" w14:textId="77777777" w:rsidR="00216E2B" w:rsidRDefault="00216E2B" w:rsidP="0015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1BB4" w14:textId="77777777" w:rsidR="000629D1" w:rsidRPr="00B42E8C" w:rsidRDefault="000629D1" w:rsidP="000629D1">
    <w:pPr>
      <w:pStyle w:val="Footer"/>
      <w:jc w:val="both"/>
      <w:rPr>
        <w:rFonts w:ascii="Arial Narrow" w:hAnsi="Arial Narrow"/>
        <w:b/>
        <w:bCs/>
        <w:color w:val="0070C0"/>
        <w:sz w:val="8"/>
        <w:szCs w:val="8"/>
        <w:u w:val="single"/>
      </w:rPr>
    </w:pPr>
    <w:r w:rsidRPr="00B42E8C">
      <w:rPr>
        <w:rFonts w:ascii="Arial Narrow" w:hAnsi="Arial Narrow"/>
        <w:b/>
        <w:bCs/>
        <w:color w:val="0070C0"/>
        <w:sz w:val="8"/>
        <w:szCs w:val="8"/>
        <w:u w:val="single"/>
      </w:rPr>
      <w:tab/>
    </w:r>
    <w:r w:rsidRPr="00B42E8C">
      <w:rPr>
        <w:rFonts w:ascii="Arial Narrow" w:hAnsi="Arial Narrow"/>
        <w:b/>
        <w:bCs/>
        <w:color w:val="0070C0"/>
        <w:sz w:val="8"/>
        <w:szCs w:val="8"/>
        <w:u w:val="single"/>
      </w:rPr>
      <w:tab/>
    </w:r>
    <w:r w:rsidRPr="00B42E8C">
      <w:rPr>
        <w:rFonts w:ascii="Arial Narrow" w:hAnsi="Arial Narrow"/>
        <w:b/>
        <w:bCs/>
        <w:color w:val="0070C0"/>
        <w:sz w:val="8"/>
        <w:szCs w:val="8"/>
        <w:u w:val="single"/>
      </w:rPr>
      <w:tab/>
    </w:r>
    <w:r w:rsidRPr="00B42E8C">
      <w:rPr>
        <w:rFonts w:ascii="Arial Narrow" w:hAnsi="Arial Narrow"/>
        <w:b/>
        <w:bCs/>
        <w:color w:val="0070C0"/>
        <w:sz w:val="8"/>
        <w:szCs w:val="8"/>
        <w:u w:val="single"/>
      </w:rPr>
      <w:tab/>
    </w:r>
  </w:p>
  <w:p w14:paraId="2E635ECE" w14:textId="7A4A7634" w:rsidR="00CC05F9" w:rsidRPr="000629D1" w:rsidRDefault="000629D1" w:rsidP="000629D1">
    <w:pPr>
      <w:pStyle w:val="Footer"/>
      <w:rPr>
        <w:rFonts w:ascii="Arial Narrow" w:hAnsi="Arial Narrow"/>
        <w:b/>
        <w:bCs/>
        <w:sz w:val="20"/>
        <w:szCs w:val="20"/>
      </w:rPr>
    </w:pPr>
    <w:r>
      <w:t>Annals of Punjab Medical College</w:t>
    </w:r>
    <w:r w:rsidR="00457889">
      <w:t xml:space="preserve"> </w:t>
    </w:r>
    <w:sdt>
      <w:sdtPr>
        <w:id w:val="744922079"/>
        <w:docPartObj>
          <w:docPartGallery w:val="Page Numbers (Bottom of Page)"/>
          <w:docPartUnique/>
        </w:docPartObj>
      </w:sdtPr>
      <w:sdtEndPr>
        <w:rPr>
          <w:rFonts w:ascii="Arial Narrow" w:hAnsi="Arial Narrow"/>
          <w:b/>
          <w:bCs/>
          <w:sz w:val="20"/>
          <w:szCs w:val="20"/>
        </w:rPr>
      </w:sdtEndPr>
      <w:sdtContent>
        <w:r w:rsidR="00CC05F9" w:rsidRPr="000629D1">
          <w:rPr>
            <w:rFonts w:ascii="Arial Narrow" w:hAnsi="Arial Narrow"/>
            <w:b/>
            <w:bCs/>
            <w:sz w:val="20"/>
            <w:szCs w:val="20"/>
          </w:rPr>
          <w:fldChar w:fldCharType="begin"/>
        </w:r>
        <w:r w:rsidR="00CC05F9" w:rsidRPr="000629D1">
          <w:rPr>
            <w:rFonts w:ascii="Arial Narrow" w:hAnsi="Arial Narrow"/>
            <w:b/>
            <w:bCs/>
            <w:sz w:val="20"/>
            <w:szCs w:val="20"/>
          </w:rPr>
          <w:instrText xml:space="preserve"> PAGE   \* MERGEFORMAT </w:instrText>
        </w:r>
        <w:r w:rsidR="00CC05F9" w:rsidRPr="000629D1">
          <w:rPr>
            <w:rFonts w:ascii="Arial Narrow" w:hAnsi="Arial Narrow"/>
            <w:b/>
            <w:bCs/>
            <w:sz w:val="20"/>
            <w:szCs w:val="20"/>
          </w:rPr>
          <w:fldChar w:fldCharType="separate"/>
        </w:r>
        <w:r w:rsidR="00CC05F9" w:rsidRPr="000629D1">
          <w:rPr>
            <w:rFonts w:ascii="Arial Narrow" w:hAnsi="Arial Narrow"/>
            <w:b/>
            <w:bCs/>
            <w:sz w:val="20"/>
            <w:szCs w:val="20"/>
          </w:rPr>
          <w:t>2</w:t>
        </w:r>
        <w:r w:rsidR="00CC05F9" w:rsidRPr="000629D1">
          <w:rPr>
            <w:rFonts w:ascii="Arial Narrow" w:hAnsi="Arial Narrow"/>
            <w:b/>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A86B" w14:textId="07704BA2" w:rsidR="00DC6FA9" w:rsidRPr="00C841D8" w:rsidRDefault="00DC6FA9" w:rsidP="00DC6FA9">
    <w:pPr>
      <w:pStyle w:val="Footer"/>
      <w:jc w:val="both"/>
      <w:rPr>
        <w:rFonts w:ascii="Book Antiqua" w:hAnsi="Book Antiqua"/>
        <w:b/>
        <w:bCs/>
        <w:color w:val="0070C0"/>
        <w:sz w:val="8"/>
        <w:szCs w:val="8"/>
        <w:u w:val="single"/>
      </w:rPr>
    </w:pP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p>
  <w:sdt>
    <w:sdtPr>
      <w:rPr>
        <w:rFonts w:ascii="Book Antiqua" w:hAnsi="Book Antiqua"/>
        <w:b/>
        <w:bCs/>
        <w:color w:val="002060"/>
        <w:sz w:val="18"/>
        <w:szCs w:val="18"/>
        <w:shd w:val="clear" w:color="auto" w:fill="FFFFFF" w:themeFill="background1"/>
      </w:rPr>
      <w:id w:val="666914001"/>
      <w:docPartObj>
        <w:docPartGallery w:val="Page Numbers (Bottom of Page)"/>
        <w:docPartUnique/>
      </w:docPartObj>
    </w:sdtPr>
    <w:sdtEndPr>
      <w:rPr>
        <w:i/>
        <w:iCs/>
      </w:rPr>
    </w:sdtEndPr>
    <w:sdtContent>
      <w:sdt>
        <w:sdtPr>
          <w:rPr>
            <w:rFonts w:ascii="Book Antiqua" w:hAnsi="Book Antiqua"/>
            <w:b/>
            <w:bCs/>
            <w:color w:val="002060"/>
            <w:sz w:val="18"/>
            <w:szCs w:val="18"/>
            <w:shd w:val="clear" w:color="auto" w:fill="0070C0"/>
          </w:rPr>
          <w:id w:val="-2099864409"/>
          <w:docPartObj>
            <w:docPartGallery w:val="Page Numbers (Bottom of Page)"/>
            <w:docPartUnique/>
          </w:docPartObj>
        </w:sdtPr>
        <w:sdtEndPr>
          <w:rPr>
            <w:noProof/>
            <w:shd w:val="clear" w:color="auto" w:fill="auto"/>
          </w:rPr>
        </w:sdtEndPr>
        <w:sdtContent>
          <w:p w14:paraId="4145DAFC" w14:textId="50E1F126" w:rsidR="00154CCC" w:rsidRPr="00F66A79" w:rsidRDefault="00FB50E3" w:rsidP="00F66A79">
            <w:pPr>
              <w:pStyle w:val="Footer"/>
              <w:jc w:val="center"/>
              <w:rPr>
                <w:rFonts w:ascii="Book Antiqua" w:hAnsi="Book Antiqua"/>
                <w:b/>
                <w:bCs/>
                <w:noProof/>
                <w:color w:val="002060"/>
                <w:sz w:val="18"/>
                <w:szCs w:val="18"/>
              </w:rPr>
            </w:pPr>
            <w:r>
              <w:rPr>
                <w:rFonts w:ascii="Book Antiqua" w:hAnsi="Book Antiqua"/>
                <w:b/>
                <w:bCs/>
                <w:i/>
                <w:iCs/>
                <w:color w:val="002060"/>
                <w:sz w:val="18"/>
                <w:szCs w:val="18"/>
                <w:shd w:val="clear" w:color="auto" w:fill="FFFFFF" w:themeFill="background1"/>
              </w:rPr>
              <w:t>APMC Vol. 17 No. 3 July – September 2023</w:t>
            </w:r>
            <w:r w:rsidR="00F66A79" w:rsidRPr="007642B8">
              <w:rPr>
                <w:rFonts w:ascii="Book Antiqua" w:hAnsi="Book Antiqua"/>
                <w:b/>
                <w:bCs/>
                <w:color w:val="002060"/>
                <w:sz w:val="18"/>
                <w:szCs w:val="18"/>
                <w:shd w:val="clear" w:color="auto" w:fill="FFFFFF" w:themeFill="background1"/>
              </w:rPr>
              <w:tab/>
            </w:r>
            <w:r w:rsidR="00F66A79" w:rsidRPr="007642B8">
              <w:rPr>
                <w:rFonts w:ascii="Book Antiqua" w:hAnsi="Book Antiqua"/>
                <w:b/>
                <w:bCs/>
                <w:color w:val="002060"/>
                <w:sz w:val="18"/>
                <w:szCs w:val="18"/>
                <w:shd w:val="clear" w:color="auto" w:fill="FFFFFF" w:themeFill="background1"/>
              </w:rPr>
              <w:fldChar w:fldCharType="begin"/>
            </w:r>
            <w:r w:rsidR="00F66A79" w:rsidRPr="007642B8">
              <w:rPr>
                <w:rFonts w:ascii="Book Antiqua" w:hAnsi="Book Antiqua"/>
                <w:b/>
                <w:bCs/>
                <w:color w:val="002060"/>
                <w:sz w:val="18"/>
                <w:szCs w:val="18"/>
                <w:shd w:val="clear" w:color="auto" w:fill="FFFFFF" w:themeFill="background1"/>
              </w:rPr>
              <w:instrText xml:space="preserve"> PAGE   \* MERGEFORMAT </w:instrText>
            </w:r>
            <w:r w:rsidR="00F66A79" w:rsidRPr="007642B8">
              <w:rPr>
                <w:rFonts w:ascii="Book Antiqua" w:hAnsi="Book Antiqua"/>
                <w:b/>
                <w:bCs/>
                <w:color w:val="002060"/>
                <w:sz w:val="18"/>
                <w:szCs w:val="18"/>
                <w:shd w:val="clear" w:color="auto" w:fill="FFFFFF" w:themeFill="background1"/>
              </w:rPr>
              <w:fldChar w:fldCharType="separate"/>
            </w:r>
            <w:r w:rsidR="00F66A79">
              <w:rPr>
                <w:rFonts w:ascii="Book Antiqua" w:hAnsi="Book Antiqua"/>
                <w:b/>
                <w:bCs/>
                <w:color w:val="002060"/>
                <w:sz w:val="18"/>
                <w:szCs w:val="18"/>
                <w:shd w:val="clear" w:color="auto" w:fill="FFFFFF" w:themeFill="background1"/>
              </w:rPr>
              <w:t>1</w:t>
            </w:r>
            <w:r w:rsidR="00F66A79" w:rsidRPr="007642B8">
              <w:rPr>
                <w:rFonts w:ascii="Book Antiqua" w:hAnsi="Book Antiqua"/>
                <w:b/>
                <w:bCs/>
                <w:color w:val="002060"/>
                <w:sz w:val="18"/>
                <w:szCs w:val="18"/>
                <w:shd w:val="clear" w:color="auto" w:fill="FFFFFF" w:themeFill="background1"/>
              </w:rPr>
              <w:fldChar w:fldCharType="end"/>
            </w:r>
            <w:r w:rsidR="00F66A79" w:rsidRPr="007642B8">
              <w:rPr>
                <w:rFonts w:ascii="Book Antiqua" w:hAnsi="Book Antiqua"/>
                <w:b/>
                <w:bCs/>
                <w:noProof/>
                <w:color w:val="002060"/>
                <w:sz w:val="18"/>
                <w:szCs w:val="18"/>
              </w:rPr>
              <w:tab/>
            </w:r>
            <w:r w:rsidR="00F66A79" w:rsidRPr="00AA3E10">
              <w:rPr>
                <w:rFonts w:ascii="Book Antiqua" w:hAnsi="Book Antiqua"/>
                <w:b/>
                <w:bCs/>
                <w:i/>
                <w:iCs/>
                <w:color w:val="002060"/>
                <w:sz w:val="18"/>
                <w:szCs w:val="18"/>
                <w:shd w:val="clear" w:color="auto" w:fill="FFFFFF" w:themeFill="background1"/>
              </w:rPr>
              <w:t>www.apmcfmu.com</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02AF" w14:textId="5DECB46C" w:rsidR="00B42E8C" w:rsidRPr="00C841D8" w:rsidRDefault="00B42E8C" w:rsidP="00B42E8C">
    <w:pPr>
      <w:pStyle w:val="Footer"/>
      <w:jc w:val="both"/>
      <w:rPr>
        <w:rFonts w:ascii="Book Antiqua" w:hAnsi="Book Antiqua"/>
        <w:b/>
        <w:bCs/>
        <w:color w:val="0070C0"/>
        <w:sz w:val="8"/>
        <w:szCs w:val="8"/>
        <w:u w:val="single"/>
      </w:rPr>
    </w:pP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p>
  <w:sdt>
    <w:sdtPr>
      <w:rPr>
        <w:rFonts w:ascii="Book Antiqua" w:hAnsi="Book Antiqua"/>
        <w:b/>
        <w:bCs/>
        <w:color w:val="002060"/>
        <w:sz w:val="18"/>
        <w:szCs w:val="18"/>
        <w:shd w:val="clear" w:color="auto" w:fill="0070C0"/>
      </w:rPr>
      <w:id w:val="1139618034"/>
      <w:docPartObj>
        <w:docPartGallery w:val="Page Numbers (Bottom of Page)"/>
        <w:docPartUnique/>
      </w:docPartObj>
    </w:sdtPr>
    <w:sdtEndPr>
      <w:rPr>
        <w:noProof/>
        <w:shd w:val="clear" w:color="auto" w:fill="auto"/>
      </w:rPr>
    </w:sdtEndPr>
    <w:sdtContent>
      <w:p w14:paraId="7D08779D" w14:textId="082A9C2D" w:rsidR="00B42E8C" w:rsidRPr="007642B8" w:rsidRDefault="001848CA" w:rsidP="00B86164">
        <w:pPr>
          <w:pStyle w:val="Footer"/>
          <w:jc w:val="center"/>
          <w:rPr>
            <w:rFonts w:ascii="Book Antiqua" w:hAnsi="Book Antiqua"/>
            <w:b/>
            <w:bCs/>
            <w:noProof/>
            <w:color w:val="002060"/>
            <w:sz w:val="18"/>
            <w:szCs w:val="18"/>
          </w:rPr>
        </w:pPr>
        <w:r>
          <w:rPr>
            <w:rFonts w:ascii="Book Antiqua" w:hAnsi="Book Antiqua"/>
            <w:b/>
            <w:bCs/>
            <w:i/>
            <w:iCs/>
            <w:color w:val="002060"/>
            <w:sz w:val="18"/>
            <w:szCs w:val="18"/>
            <w:shd w:val="clear" w:color="auto" w:fill="FFFFFF" w:themeFill="background1"/>
          </w:rPr>
          <w:t xml:space="preserve">APMC Vol. 17 No. </w:t>
        </w:r>
        <w:r w:rsidR="00FB50E3">
          <w:rPr>
            <w:rFonts w:ascii="Book Antiqua" w:hAnsi="Book Antiqua"/>
            <w:b/>
            <w:bCs/>
            <w:i/>
            <w:iCs/>
            <w:color w:val="002060"/>
            <w:sz w:val="18"/>
            <w:szCs w:val="18"/>
            <w:shd w:val="clear" w:color="auto" w:fill="FFFFFF" w:themeFill="background1"/>
          </w:rPr>
          <w:t>3</w:t>
        </w:r>
        <w:r>
          <w:rPr>
            <w:rFonts w:ascii="Book Antiqua" w:hAnsi="Book Antiqua"/>
            <w:b/>
            <w:bCs/>
            <w:i/>
            <w:iCs/>
            <w:color w:val="002060"/>
            <w:sz w:val="18"/>
            <w:szCs w:val="18"/>
            <w:shd w:val="clear" w:color="auto" w:fill="FFFFFF" w:themeFill="background1"/>
          </w:rPr>
          <w:t xml:space="preserve"> </w:t>
        </w:r>
        <w:r w:rsidR="00FB50E3">
          <w:rPr>
            <w:rFonts w:ascii="Book Antiqua" w:hAnsi="Book Antiqua"/>
            <w:b/>
            <w:bCs/>
            <w:i/>
            <w:iCs/>
            <w:color w:val="002060"/>
            <w:sz w:val="18"/>
            <w:szCs w:val="18"/>
            <w:shd w:val="clear" w:color="auto" w:fill="FFFFFF" w:themeFill="background1"/>
          </w:rPr>
          <w:t>July</w:t>
        </w:r>
        <w:r>
          <w:rPr>
            <w:rFonts w:ascii="Book Antiqua" w:hAnsi="Book Antiqua"/>
            <w:b/>
            <w:bCs/>
            <w:i/>
            <w:iCs/>
            <w:color w:val="002060"/>
            <w:sz w:val="18"/>
            <w:szCs w:val="18"/>
            <w:shd w:val="clear" w:color="auto" w:fill="FFFFFF" w:themeFill="background1"/>
          </w:rPr>
          <w:t xml:space="preserve"> – </w:t>
        </w:r>
        <w:r w:rsidR="00FB50E3">
          <w:rPr>
            <w:rFonts w:ascii="Book Antiqua" w:hAnsi="Book Antiqua"/>
            <w:b/>
            <w:bCs/>
            <w:i/>
            <w:iCs/>
            <w:color w:val="002060"/>
            <w:sz w:val="18"/>
            <w:szCs w:val="18"/>
            <w:shd w:val="clear" w:color="auto" w:fill="FFFFFF" w:themeFill="background1"/>
          </w:rPr>
          <w:t>September</w:t>
        </w:r>
        <w:r>
          <w:rPr>
            <w:rFonts w:ascii="Book Antiqua" w:hAnsi="Book Antiqua"/>
            <w:b/>
            <w:bCs/>
            <w:i/>
            <w:iCs/>
            <w:color w:val="002060"/>
            <w:sz w:val="18"/>
            <w:szCs w:val="18"/>
            <w:shd w:val="clear" w:color="auto" w:fill="FFFFFF" w:themeFill="background1"/>
          </w:rPr>
          <w:t xml:space="preserve"> 2023</w:t>
        </w:r>
        <w:r w:rsidR="00B86164" w:rsidRPr="007642B8">
          <w:rPr>
            <w:rFonts w:ascii="Book Antiqua" w:hAnsi="Book Antiqua"/>
            <w:b/>
            <w:bCs/>
            <w:color w:val="002060"/>
            <w:sz w:val="18"/>
            <w:szCs w:val="18"/>
            <w:shd w:val="clear" w:color="auto" w:fill="FFFFFF" w:themeFill="background1"/>
          </w:rPr>
          <w:tab/>
        </w:r>
        <w:r w:rsidR="00B42E8C" w:rsidRPr="007642B8">
          <w:rPr>
            <w:rFonts w:ascii="Book Antiqua" w:hAnsi="Book Antiqua"/>
            <w:b/>
            <w:bCs/>
            <w:color w:val="002060"/>
            <w:sz w:val="18"/>
            <w:szCs w:val="18"/>
            <w:shd w:val="clear" w:color="auto" w:fill="FFFFFF" w:themeFill="background1"/>
          </w:rPr>
          <w:fldChar w:fldCharType="begin"/>
        </w:r>
        <w:r w:rsidR="00B42E8C" w:rsidRPr="007642B8">
          <w:rPr>
            <w:rFonts w:ascii="Book Antiqua" w:hAnsi="Book Antiqua"/>
            <w:b/>
            <w:bCs/>
            <w:color w:val="002060"/>
            <w:sz w:val="18"/>
            <w:szCs w:val="18"/>
            <w:shd w:val="clear" w:color="auto" w:fill="FFFFFF" w:themeFill="background1"/>
          </w:rPr>
          <w:instrText xml:space="preserve"> PAGE   \* MERGEFORMAT </w:instrText>
        </w:r>
        <w:r w:rsidR="00B42E8C" w:rsidRPr="007642B8">
          <w:rPr>
            <w:rFonts w:ascii="Book Antiqua" w:hAnsi="Book Antiqua"/>
            <w:b/>
            <w:bCs/>
            <w:color w:val="002060"/>
            <w:sz w:val="18"/>
            <w:szCs w:val="18"/>
            <w:shd w:val="clear" w:color="auto" w:fill="FFFFFF" w:themeFill="background1"/>
          </w:rPr>
          <w:fldChar w:fldCharType="separate"/>
        </w:r>
        <w:r w:rsidR="00B42E8C" w:rsidRPr="007642B8">
          <w:rPr>
            <w:rFonts w:ascii="Book Antiqua" w:hAnsi="Book Antiqua"/>
            <w:b/>
            <w:bCs/>
            <w:color w:val="002060"/>
            <w:sz w:val="18"/>
            <w:szCs w:val="18"/>
            <w:shd w:val="clear" w:color="auto" w:fill="FFFFFF" w:themeFill="background1"/>
          </w:rPr>
          <w:t>2</w:t>
        </w:r>
        <w:r w:rsidR="00B42E8C" w:rsidRPr="007642B8">
          <w:rPr>
            <w:rFonts w:ascii="Book Antiqua" w:hAnsi="Book Antiqua"/>
            <w:b/>
            <w:bCs/>
            <w:color w:val="002060"/>
            <w:sz w:val="18"/>
            <w:szCs w:val="18"/>
            <w:shd w:val="clear" w:color="auto" w:fill="FFFFFF" w:themeFill="background1"/>
          </w:rPr>
          <w:fldChar w:fldCharType="end"/>
        </w:r>
        <w:r w:rsidR="00B86164" w:rsidRPr="007642B8">
          <w:rPr>
            <w:rFonts w:ascii="Book Antiqua" w:hAnsi="Book Antiqua"/>
            <w:b/>
            <w:bCs/>
            <w:noProof/>
            <w:color w:val="002060"/>
            <w:sz w:val="18"/>
            <w:szCs w:val="18"/>
          </w:rPr>
          <w:tab/>
        </w:r>
        <w:r w:rsidR="000629D1" w:rsidRPr="00AA3E10">
          <w:rPr>
            <w:rFonts w:ascii="Book Antiqua" w:hAnsi="Book Antiqua"/>
            <w:b/>
            <w:bCs/>
            <w:i/>
            <w:iCs/>
            <w:color w:val="002060"/>
            <w:sz w:val="18"/>
            <w:szCs w:val="18"/>
            <w:shd w:val="clear" w:color="auto" w:fill="FFFFFF" w:themeFill="background1"/>
          </w:rPr>
          <w:t>www.apmcfmu.com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CA11" w14:textId="77777777" w:rsidR="00216E2B" w:rsidRDefault="00216E2B" w:rsidP="00154CCC">
      <w:pPr>
        <w:spacing w:after="0" w:line="240" w:lineRule="auto"/>
      </w:pPr>
      <w:r>
        <w:separator/>
      </w:r>
    </w:p>
  </w:footnote>
  <w:footnote w:type="continuationSeparator" w:id="0">
    <w:p w14:paraId="2ED67375" w14:textId="77777777" w:rsidR="00216E2B" w:rsidRDefault="00216E2B" w:rsidP="0015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6BAF" w14:textId="3DC56758" w:rsidR="00F942B9" w:rsidRPr="008D144B" w:rsidRDefault="008D144B">
    <w:pPr>
      <w:pStyle w:val="Header"/>
      <w:rPr>
        <w:b/>
        <w:bCs/>
        <w:i/>
        <w:iCs/>
        <w:sz w:val="20"/>
        <w:szCs w:val="20"/>
      </w:rPr>
    </w:pPr>
    <w:r w:rsidRPr="008D144B">
      <w:rPr>
        <w:rFonts w:ascii="Arial Narrow" w:hAnsi="Arial Narrow"/>
        <w:b/>
        <w:bCs/>
        <w:i/>
        <w:iCs/>
        <w:sz w:val="20"/>
        <w:szCs w:val="20"/>
      </w:rPr>
      <w:t>Frequency of Obesity and Overweight</w:t>
    </w:r>
    <w:r w:rsidRPr="008D144B">
      <w:rPr>
        <w:rFonts w:ascii="Arial Narrow" w:hAnsi="Arial Narrow"/>
        <w:b/>
        <w:bCs/>
        <w:i/>
        <w:iCs/>
        <w:noProof/>
        <w:sz w:val="20"/>
        <w:szCs w:val="20"/>
      </w:rPr>
      <w:t xml:space="preserve"> </w:t>
    </w:r>
    <w:r w:rsidR="00F942B9" w:rsidRPr="008D144B">
      <w:rPr>
        <w:rFonts w:ascii="Arial Narrow" w:hAnsi="Arial Narrow"/>
        <w:b/>
        <w:bCs/>
        <w:i/>
        <w:iCs/>
        <w:noProof/>
        <w:sz w:val="20"/>
        <w:szCs w:val="20"/>
      </w:rPr>
      <w:t>APMC 2020; 14(2): 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2150"/>
    </w:tblGrid>
    <w:tr w:rsidR="001B2BD1" w14:paraId="520193B8" w14:textId="77777777" w:rsidTr="00B2096D">
      <w:tc>
        <w:tcPr>
          <w:tcW w:w="8640" w:type="dxa"/>
        </w:tcPr>
        <w:p w14:paraId="4B4D057B" w14:textId="33B5B591" w:rsidR="001B2BD1" w:rsidRPr="003A4C12" w:rsidRDefault="009167EF" w:rsidP="001B2BD1">
          <w:pPr>
            <w:pStyle w:val="Header"/>
            <w:rPr>
              <w:rFonts w:ascii="Book Antiqua" w:hAnsi="Book Antiqua"/>
              <w:i/>
              <w:iCs/>
              <w:sz w:val="20"/>
              <w:szCs w:val="20"/>
            </w:rPr>
          </w:pPr>
          <w:r w:rsidRPr="00977947">
            <w:rPr>
              <w:rFonts w:ascii="Book Antiqua" w:hAnsi="Book Antiqua"/>
              <w:i/>
              <w:iCs/>
              <w:sz w:val="20"/>
              <w:szCs w:val="20"/>
            </w:rPr>
            <w:t>Prevalence</w:t>
          </w:r>
          <w:r w:rsidR="00977947" w:rsidRPr="00977947">
            <w:rPr>
              <w:rFonts w:ascii="Book Antiqua" w:hAnsi="Book Antiqua"/>
              <w:i/>
              <w:iCs/>
              <w:sz w:val="20"/>
              <w:szCs w:val="20"/>
            </w:rPr>
            <w:t xml:space="preserve"> of Beta Thalassemia Trait Among Anemic Pregnant Patients</w:t>
          </w:r>
        </w:p>
      </w:tc>
      <w:tc>
        <w:tcPr>
          <w:tcW w:w="2150" w:type="dxa"/>
        </w:tcPr>
        <w:p w14:paraId="64D81DF1" w14:textId="2AF947A6" w:rsidR="001B2BD1" w:rsidRDefault="00FD5B8D" w:rsidP="001B2BD1">
          <w:pPr>
            <w:pStyle w:val="Header"/>
            <w:jc w:val="right"/>
            <w:rPr>
              <w:rFonts w:ascii="Book Antiqua" w:hAnsi="Book Antiqua"/>
              <w:i/>
              <w:iCs/>
              <w:sz w:val="20"/>
              <w:szCs w:val="20"/>
            </w:rPr>
          </w:pPr>
          <w:r w:rsidRPr="00FD5B8D">
            <w:rPr>
              <w:rFonts w:ascii="Book Antiqua" w:hAnsi="Book Antiqua"/>
              <w:i/>
              <w:iCs/>
              <w:sz w:val="20"/>
              <w:szCs w:val="20"/>
            </w:rPr>
            <w:t>Khan F</w:t>
          </w:r>
          <w:r w:rsidR="001B2BD1" w:rsidRPr="00C841D8">
            <w:rPr>
              <w:rFonts w:ascii="Book Antiqua" w:hAnsi="Book Antiqua"/>
              <w:i/>
              <w:iCs/>
              <w:sz w:val="20"/>
              <w:szCs w:val="20"/>
            </w:rPr>
            <w:t xml:space="preserve"> et al.</w:t>
          </w:r>
        </w:p>
      </w:tc>
    </w:tr>
  </w:tbl>
  <w:p w14:paraId="67052CE6" w14:textId="5F79CCF8" w:rsidR="00B86164" w:rsidRDefault="00B86164" w:rsidP="00B86164">
    <w:pPr>
      <w:pStyle w:val="Footer"/>
      <w:jc w:val="both"/>
      <w:rPr>
        <w:rFonts w:ascii="Book Antiqua" w:hAnsi="Book Antiqua"/>
        <w:b/>
        <w:bCs/>
        <w:color w:val="0070C0"/>
        <w:sz w:val="8"/>
        <w:szCs w:val="8"/>
        <w:u w:val="single"/>
      </w:rPr>
    </w:pP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r w:rsidRPr="00C841D8">
      <w:rPr>
        <w:rFonts w:ascii="Book Antiqua" w:hAnsi="Book Antiqua"/>
        <w:b/>
        <w:bCs/>
        <w:color w:val="0070C0"/>
        <w:sz w:val="8"/>
        <w:szCs w:val="8"/>
        <w:u w:val="single"/>
      </w:rPr>
      <w:tab/>
    </w:r>
  </w:p>
  <w:p w14:paraId="5EB91FC8" w14:textId="77777777" w:rsidR="00EE7707" w:rsidRPr="00C841D8" w:rsidRDefault="00EE7707" w:rsidP="00B86164">
    <w:pPr>
      <w:pStyle w:val="Footer"/>
      <w:jc w:val="both"/>
      <w:rPr>
        <w:rFonts w:ascii="Book Antiqua" w:hAnsi="Book Antiqua"/>
        <w:b/>
        <w:bCs/>
        <w:color w:val="0070C0"/>
        <w:sz w:val="8"/>
        <w:szCs w:val="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E4560"/>
    <w:multiLevelType w:val="hybridMultilevel"/>
    <w:tmpl w:val="1B3661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B563719"/>
    <w:multiLevelType w:val="hybridMultilevel"/>
    <w:tmpl w:val="11788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9C09AA"/>
    <w:multiLevelType w:val="hybridMultilevel"/>
    <w:tmpl w:val="FAF2B04A"/>
    <w:lvl w:ilvl="0" w:tplc="D3501B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0501776">
    <w:abstractNumId w:val="1"/>
  </w:num>
  <w:num w:numId="2" w16cid:durableId="829832283">
    <w:abstractNumId w:val="2"/>
  </w:num>
  <w:num w:numId="3" w16cid:durableId="21666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CC"/>
    <w:rsid w:val="00005872"/>
    <w:rsid w:val="0002554B"/>
    <w:rsid w:val="000266FD"/>
    <w:rsid w:val="00047E3E"/>
    <w:rsid w:val="000629D1"/>
    <w:rsid w:val="0007462B"/>
    <w:rsid w:val="0007650F"/>
    <w:rsid w:val="000802D3"/>
    <w:rsid w:val="0009615E"/>
    <w:rsid w:val="000B0329"/>
    <w:rsid w:val="000C3C93"/>
    <w:rsid w:val="000E2EAC"/>
    <w:rsid w:val="000F49A3"/>
    <w:rsid w:val="00116EE2"/>
    <w:rsid w:val="001256F0"/>
    <w:rsid w:val="0015494B"/>
    <w:rsid w:val="00154CCC"/>
    <w:rsid w:val="001611EE"/>
    <w:rsid w:val="00165FC6"/>
    <w:rsid w:val="001701AA"/>
    <w:rsid w:val="00182B99"/>
    <w:rsid w:val="001848CA"/>
    <w:rsid w:val="001A0942"/>
    <w:rsid w:val="001A2A04"/>
    <w:rsid w:val="001B2BD1"/>
    <w:rsid w:val="001B605E"/>
    <w:rsid w:val="00216E2B"/>
    <w:rsid w:val="00220E3E"/>
    <w:rsid w:val="0026097F"/>
    <w:rsid w:val="0026174E"/>
    <w:rsid w:val="00267EBC"/>
    <w:rsid w:val="00284986"/>
    <w:rsid w:val="002873AB"/>
    <w:rsid w:val="002B4940"/>
    <w:rsid w:val="002C2A52"/>
    <w:rsid w:val="002D7120"/>
    <w:rsid w:val="002E1403"/>
    <w:rsid w:val="002E1891"/>
    <w:rsid w:val="002E1F87"/>
    <w:rsid w:val="002E29B5"/>
    <w:rsid w:val="002E2CBA"/>
    <w:rsid w:val="002F4AFD"/>
    <w:rsid w:val="002F4E72"/>
    <w:rsid w:val="00310C5D"/>
    <w:rsid w:val="00316BD4"/>
    <w:rsid w:val="0033450B"/>
    <w:rsid w:val="00351131"/>
    <w:rsid w:val="0036249E"/>
    <w:rsid w:val="00390D94"/>
    <w:rsid w:val="003B29AE"/>
    <w:rsid w:val="003B69A9"/>
    <w:rsid w:val="003C57D0"/>
    <w:rsid w:val="003F3BBA"/>
    <w:rsid w:val="004019AB"/>
    <w:rsid w:val="004024B1"/>
    <w:rsid w:val="004109A7"/>
    <w:rsid w:val="00442FE8"/>
    <w:rsid w:val="00457889"/>
    <w:rsid w:val="00457F3C"/>
    <w:rsid w:val="00497316"/>
    <w:rsid w:val="00497E55"/>
    <w:rsid w:val="004C30A9"/>
    <w:rsid w:val="004C4131"/>
    <w:rsid w:val="004C5255"/>
    <w:rsid w:val="004D1279"/>
    <w:rsid w:val="004E3CC4"/>
    <w:rsid w:val="00511E72"/>
    <w:rsid w:val="00556EC6"/>
    <w:rsid w:val="005975DE"/>
    <w:rsid w:val="005C14F7"/>
    <w:rsid w:val="005C2FA0"/>
    <w:rsid w:val="005C6E4C"/>
    <w:rsid w:val="005D2CA3"/>
    <w:rsid w:val="005D730B"/>
    <w:rsid w:val="005F09C7"/>
    <w:rsid w:val="0060245F"/>
    <w:rsid w:val="0060450B"/>
    <w:rsid w:val="0061045C"/>
    <w:rsid w:val="00661015"/>
    <w:rsid w:val="006767C9"/>
    <w:rsid w:val="006768E8"/>
    <w:rsid w:val="00692598"/>
    <w:rsid w:val="006B44BA"/>
    <w:rsid w:val="006E22C2"/>
    <w:rsid w:val="00700D03"/>
    <w:rsid w:val="007178FD"/>
    <w:rsid w:val="00721463"/>
    <w:rsid w:val="007257D6"/>
    <w:rsid w:val="00756EA2"/>
    <w:rsid w:val="007642B8"/>
    <w:rsid w:val="007727C0"/>
    <w:rsid w:val="007B15B2"/>
    <w:rsid w:val="007C43DF"/>
    <w:rsid w:val="007D32D3"/>
    <w:rsid w:val="007E0A9F"/>
    <w:rsid w:val="0080290A"/>
    <w:rsid w:val="0082521D"/>
    <w:rsid w:val="0082589E"/>
    <w:rsid w:val="00835B34"/>
    <w:rsid w:val="00835CCF"/>
    <w:rsid w:val="00840ECF"/>
    <w:rsid w:val="00843F34"/>
    <w:rsid w:val="008504AB"/>
    <w:rsid w:val="00864F08"/>
    <w:rsid w:val="0086676F"/>
    <w:rsid w:val="00871845"/>
    <w:rsid w:val="00892C36"/>
    <w:rsid w:val="008D144B"/>
    <w:rsid w:val="008F6F66"/>
    <w:rsid w:val="00903C18"/>
    <w:rsid w:val="009167EF"/>
    <w:rsid w:val="00951288"/>
    <w:rsid w:val="00977947"/>
    <w:rsid w:val="009C24BC"/>
    <w:rsid w:val="009F58DD"/>
    <w:rsid w:val="00A04BB9"/>
    <w:rsid w:val="00A14AC8"/>
    <w:rsid w:val="00A21BED"/>
    <w:rsid w:val="00A37DDB"/>
    <w:rsid w:val="00A42DD4"/>
    <w:rsid w:val="00A541A0"/>
    <w:rsid w:val="00AA2B2D"/>
    <w:rsid w:val="00AA3E10"/>
    <w:rsid w:val="00AB03AD"/>
    <w:rsid w:val="00AB0CB1"/>
    <w:rsid w:val="00AB2B5D"/>
    <w:rsid w:val="00AB6559"/>
    <w:rsid w:val="00AE0C85"/>
    <w:rsid w:val="00B21C59"/>
    <w:rsid w:val="00B42E8C"/>
    <w:rsid w:val="00B46732"/>
    <w:rsid w:val="00B56A86"/>
    <w:rsid w:val="00B61B3E"/>
    <w:rsid w:val="00B72418"/>
    <w:rsid w:val="00B855BC"/>
    <w:rsid w:val="00B86164"/>
    <w:rsid w:val="00B958C8"/>
    <w:rsid w:val="00BC792D"/>
    <w:rsid w:val="00BD12C6"/>
    <w:rsid w:val="00BD6153"/>
    <w:rsid w:val="00C03139"/>
    <w:rsid w:val="00C05635"/>
    <w:rsid w:val="00C12FCA"/>
    <w:rsid w:val="00C2358B"/>
    <w:rsid w:val="00C30347"/>
    <w:rsid w:val="00C50066"/>
    <w:rsid w:val="00C5654D"/>
    <w:rsid w:val="00C804C5"/>
    <w:rsid w:val="00C841D8"/>
    <w:rsid w:val="00CA15CA"/>
    <w:rsid w:val="00CB0EAD"/>
    <w:rsid w:val="00CC05F9"/>
    <w:rsid w:val="00D008CD"/>
    <w:rsid w:val="00D0458C"/>
    <w:rsid w:val="00D53E8A"/>
    <w:rsid w:val="00D6201C"/>
    <w:rsid w:val="00D82B39"/>
    <w:rsid w:val="00D86248"/>
    <w:rsid w:val="00D92C6C"/>
    <w:rsid w:val="00DC6FA9"/>
    <w:rsid w:val="00DE1C36"/>
    <w:rsid w:val="00DF5948"/>
    <w:rsid w:val="00E266F2"/>
    <w:rsid w:val="00E30A86"/>
    <w:rsid w:val="00E32E5F"/>
    <w:rsid w:val="00E424CE"/>
    <w:rsid w:val="00E445B7"/>
    <w:rsid w:val="00E660E6"/>
    <w:rsid w:val="00E67A71"/>
    <w:rsid w:val="00E92106"/>
    <w:rsid w:val="00EB72AB"/>
    <w:rsid w:val="00ED56F1"/>
    <w:rsid w:val="00EE7707"/>
    <w:rsid w:val="00EF3B12"/>
    <w:rsid w:val="00F0129B"/>
    <w:rsid w:val="00F164DA"/>
    <w:rsid w:val="00F5182A"/>
    <w:rsid w:val="00F62427"/>
    <w:rsid w:val="00F66A79"/>
    <w:rsid w:val="00F77BDC"/>
    <w:rsid w:val="00F85F05"/>
    <w:rsid w:val="00F942B9"/>
    <w:rsid w:val="00FB50E3"/>
    <w:rsid w:val="00FD5B8D"/>
    <w:rsid w:val="00FE3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958F9"/>
  <w15:chartTrackingRefBased/>
  <w15:docId w15:val="{B4697C73-B48D-46CB-8FA1-EDC1771E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B8"/>
  </w:style>
  <w:style w:type="paragraph" w:styleId="Heading3">
    <w:name w:val="heading 3"/>
    <w:basedOn w:val="Normal"/>
    <w:link w:val="Heading3Char"/>
    <w:uiPriority w:val="9"/>
    <w:qFormat/>
    <w:rsid w:val="002849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CCC"/>
  </w:style>
  <w:style w:type="paragraph" w:styleId="Footer">
    <w:name w:val="footer"/>
    <w:basedOn w:val="Normal"/>
    <w:link w:val="FooterChar"/>
    <w:uiPriority w:val="99"/>
    <w:unhideWhenUsed/>
    <w:qFormat/>
    <w:rsid w:val="00154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CCC"/>
  </w:style>
  <w:style w:type="table" w:styleId="TableGrid">
    <w:name w:val="Table Grid"/>
    <w:basedOn w:val="TableNormal"/>
    <w:uiPriority w:val="39"/>
    <w:rsid w:val="00EB72AB"/>
    <w:pPr>
      <w:spacing w:after="0" w:line="240" w:lineRule="auto"/>
    </w:pPr>
    <w:rPr>
      <w:rFonts w:asciiTheme="majorBidi" w:hAnsiTheme="majorBidi"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F08"/>
    <w:rPr>
      <w:color w:val="0563C1" w:themeColor="hyperlink"/>
      <w:u w:val="single"/>
    </w:rPr>
  </w:style>
  <w:style w:type="character" w:styleId="UnresolvedMention">
    <w:name w:val="Unresolved Mention"/>
    <w:basedOn w:val="DefaultParagraphFont"/>
    <w:uiPriority w:val="99"/>
    <w:semiHidden/>
    <w:unhideWhenUsed/>
    <w:rsid w:val="00864F08"/>
    <w:rPr>
      <w:color w:val="605E5C"/>
      <w:shd w:val="clear" w:color="auto" w:fill="E1DFDD"/>
    </w:rPr>
  </w:style>
  <w:style w:type="paragraph" w:styleId="ListParagraph">
    <w:name w:val="List Paragraph"/>
    <w:basedOn w:val="Normal"/>
    <w:uiPriority w:val="34"/>
    <w:qFormat/>
    <w:rsid w:val="00EE7707"/>
    <w:pPr>
      <w:ind w:left="720"/>
      <w:contextualSpacing/>
    </w:pPr>
  </w:style>
  <w:style w:type="character" w:customStyle="1" w:styleId="Heading3Char">
    <w:name w:val="Heading 3 Char"/>
    <w:basedOn w:val="DefaultParagraphFont"/>
    <w:link w:val="Heading3"/>
    <w:uiPriority w:val="9"/>
    <w:rsid w:val="00284986"/>
    <w:rPr>
      <w:rFonts w:ascii="Times New Roman" w:eastAsia="Times New Roman" w:hAnsi="Times New Roman" w:cs="Times New Roman"/>
      <w:b/>
      <w:bCs/>
      <w:sz w:val="27"/>
      <w:szCs w:val="27"/>
    </w:rPr>
  </w:style>
  <w:style w:type="table" w:styleId="TableGridLight">
    <w:name w:val="Grid Table Light"/>
    <w:basedOn w:val="TableNormal"/>
    <w:uiPriority w:val="40"/>
    <w:rsid w:val="002E1F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Urology APMC</dc:creator>
  <cp:keywords/>
  <dc:description/>
  <cp:lastModifiedBy>Urology APMC</cp:lastModifiedBy>
  <cp:revision>77</cp:revision>
  <dcterms:created xsi:type="dcterms:W3CDTF">2022-10-18T08:30:00Z</dcterms:created>
  <dcterms:modified xsi:type="dcterms:W3CDTF">2024-04-16T09:06:00Z</dcterms:modified>
</cp:coreProperties>
</file>