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A246" w14:textId="14ECF3A1" w:rsidR="008C72CA" w:rsidRPr="009311D2" w:rsidRDefault="000D5D13" w:rsidP="00C72EF4">
      <w:pPr>
        <w:spacing w:line="360" w:lineRule="auto"/>
        <w:jc w:val="both"/>
        <w:rPr>
          <w:rFonts w:ascii="Times New Roman" w:hAnsi="Times New Roman" w:cstheme="minorBidi"/>
          <w:b/>
          <w:bCs/>
          <w:color w:val="0070C0"/>
          <w:sz w:val="28"/>
        </w:rPr>
      </w:pPr>
      <w:r w:rsidRPr="009311D2">
        <w:rPr>
          <w:rFonts w:ascii="Bookman Old Style" w:hAnsi="Bookman Old Style" w:cstheme="minorBidi"/>
          <w:b/>
          <w:bCs/>
          <w:color w:val="FFFFFF" w:themeColor="background1"/>
          <w:sz w:val="28"/>
          <w:shd w:val="clear" w:color="auto" w:fill="0070C0"/>
        </w:rPr>
        <w:t>ORIGINAL ARTICLE</w:t>
      </w:r>
      <w:r w:rsidRPr="009311D2">
        <w:rPr>
          <w:sz w:val="28"/>
          <w:szCs w:val="28"/>
        </w:rPr>
        <w:t xml:space="preserve"> </w:t>
      </w:r>
      <w:proofErr w:type="gramStart"/>
      <w:r>
        <w:rPr>
          <w:sz w:val="28"/>
          <w:szCs w:val="28"/>
        </w:rPr>
        <w:t xml:space="preserve">   </w:t>
      </w:r>
      <w:r>
        <w:rPr>
          <w:rFonts w:ascii="Bookman Old Style" w:hAnsi="Bookman Old Style" w:cstheme="minorBidi"/>
          <w:b/>
          <w:bCs/>
          <w:color w:val="FFFFFF" w:themeColor="background1"/>
          <w:sz w:val="28"/>
          <w:shd w:val="clear" w:color="auto" w:fill="0070C0"/>
        </w:rPr>
        <w:t>(</w:t>
      </w:r>
      <w:proofErr w:type="gramEnd"/>
      <w:r>
        <w:rPr>
          <w:rFonts w:ascii="Bookman Old Style" w:hAnsi="Bookman Old Style" w:cstheme="minorBidi"/>
          <w:b/>
          <w:bCs/>
          <w:color w:val="FFFFFF" w:themeColor="background1"/>
          <w:sz w:val="28"/>
          <w:shd w:val="clear" w:color="auto" w:fill="0070C0"/>
        </w:rPr>
        <w:t>APMC – 4</w:t>
      </w:r>
      <w:r w:rsidR="00F84148">
        <w:rPr>
          <w:rFonts w:ascii="Bookman Old Style" w:hAnsi="Bookman Old Style" w:cstheme="minorBidi"/>
          <w:b/>
          <w:bCs/>
          <w:color w:val="FFFFFF" w:themeColor="background1"/>
          <w:sz w:val="28"/>
          <w:shd w:val="clear" w:color="auto" w:fill="0070C0"/>
        </w:rPr>
        <w:t>63</w:t>
      </w:r>
      <w:r>
        <w:rPr>
          <w:rFonts w:ascii="Bookman Old Style" w:hAnsi="Bookman Old Style" w:cstheme="minorBidi"/>
          <w:b/>
          <w:bCs/>
          <w:color w:val="FFFFFF" w:themeColor="background1"/>
          <w:sz w:val="28"/>
          <w:shd w:val="clear" w:color="auto" w:fill="0070C0"/>
        </w:rPr>
        <w:t>)</w:t>
      </w:r>
      <w:r w:rsidRPr="009311D2">
        <w:rPr>
          <w:sz w:val="28"/>
          <w:szCs w:val="28"/>
        </w:rPr>
        <w:t xml:space="preserve">                     </w:t>
      </w:r>
      <w:r>
        <w:rPr>
          <w:sz w:val="28"/>
          <w:szCs w:val="28"/>
        </w:rPr>
        <w:t xml:space="preserve">                        </w:t>
      </w:r>
      <w:r w:rsidRPr="009311D2">
        <w:rPr>
          <w:sz w:val="28"/>
          <w:szCs w:val="28"/>
        </w:rPr>
        <w:t xml:space="preserve">  </w:t>
      </w:r>
      <w:r w:rsidRPr="00326A33">
        <w:rPr>
          <w:rFonts w:ascii="Bookman Old Style" w:hAnsi="Bookman Old Style" w:cstheme="minorHAnsi"/>
          <w:b/>
          <w:bCs/>
          <w:color w:val="0070C0"/>
          <w:sz w:val="20"/>
          <w:szCs w:val="20"/>
        </w:rPr>
        <w:t>DOI: 10.29054/APMC/1</w:t>
      </w:r>
      <w:r w:rsidR="00072C3F">
        <w:rPr>
          <w:rFonts w:ascii="Bookman Old Style" w:hAnsi="Bookman Old Style" w:cstheme="minorHAnsi"/>
          <w:b/>
          <w:bCs/>
          <w:color w:val="0070C0"/>
          <w:sz w:val="20"/>
          <w:szCs w:val="20"/>
        </w:rPr>
        <w:t>8</w:t>
      </w:r>
      <w:r w:rsidRPr="00326A33">
        <w:rPr>
          <w:rFonts w:ascii="Bookman Old Style" w:hAnsi="Bookman Old Style" w:cstheme="minorHAnsi"/>
          <w:b/>
          <w:bCs/>
          <w:color w:val="0070C0"/>
          <w:sz w:val="20"/>
          <w:szCs w:val="20"/>
        </w:rPr>
        <w:t>.4</w:t>
      </w:r>
      <w:r w:rsidR="00F84148">
        <w:rPr>
          <w:rFonts w:ascii="Bookman Old Style" w:hAnsi="Bookman Old Style" w:cstheme="minorHAnsi"/>
          <w:b/>
          <w:bCs/>
          <w:color w:val="0070C0"/>
          <w:sz w:val="20"/>
          <w:szCs w:val="20"/>
        </w:rPr>
        <w:t>63</w:t>
      </w:r>
    </w:p>
    <w:p w14:paraId="082E2210" w14:textId="3DE16C2A" w:rsidR="00674AC7" w:rsidRPr="00326A33" w:rsidRDefault="008C4D30" w:rsidP="008C4D30">
      <w:pPr>
        <w:jc w:val="both"/>
        <w:rPr>
          <w:rFonts w:asciiTheme="minorHAnsi" w:hAnsiTheme="minorHAnsi" w:cstheme="minorHAnsi"/>
          <w:b/>
          <w:bCs/>
        </w:rPr>
      </w:pPr>
      <w:r w:rsidRPr="008C4D30">
        <w:rPr>
          <w:rFonts w:asciiTheme="minorHAnsi" w:hAnsiTheme="minorHAnsi" w:cstheme="minorHAnsi"/>
          <w:b/>
          <w:bCs/>
          <w:color w:val="0070C0"/>
          <w:sz w:val="40"/>
          <w:szCs w:val="40"/>
        </w:rPr>
        <w:t>Raised BMI and Disturbed Menstrual Cycle</w:t>
      </w:r>
    </w:p>
    <w:p w14:paraId="6CDD6FFD" w14:textId="50FD9EFA" w:rsidR="00C51910" w:rsidRDefault="008C4D30" w:rsidP="00103EC9">
      <w:pPr>
        <w:jc w:val="both"/>
      </w:pPr>
      <w:proofErr w:type="spellStart"/>
      <w:r w:rsidRPr="008C4D30">
        <w:rPr>
          <w:iCs/>
        </w:rPr>
        <w:t>Aysha</w:t>
      </w:r>
      <w:proofErr w:type="spellEnd"/>
      <w:r w:rsidRPr="008C4D30">
        <w:rPr>
          <w:iCs/>
        </w:rPr>
        <w:t xml:space="preserve"> </w:t>
      </w:r>
      <w:proofErr w:type="spellStart"/>
      <w:r w:rsidRPr="008C4D30">
        <w:rPr>
          <w:iCs/>
        </w:rPr>
        <w:t>Khudija</w:t>
      </w:r>
      <w:proofErr w:type="spellEnd"/>
      <w:r w:rsidRPr="008C4D30">
        <w:rPr>
          <w:iCs/>
        </w:rPr>
        <w:t>, Huma Zafar Dar</w:t>
      </w:r>
      <w:r w:rsidR="00F84148">
        <w:rPr>
          <w:iCs/>
        </w:rPr>
        <w:t xml:space="preserve">, </w:t>
      </w:r>
      <w:proofErr w:type="spellStart"/>
      <w:r w:rsidR="00F84148">
        <w:rPr>
          <w:iCs/>
        </w:rPr>
        <w:t>Heema</w:t>
      </w:r>
      <w:proofErr w:type="spellEnd"/>
      <w:r w:rsidR="00C76A44">
        <w:rPr>
          <w:iCs/>
        </w:rPr>
        <w:t xml:space="preserve">, </w:t>
      </w:r>
      <w:proofErr w:type="spellStart"/>
      <w:r w:rsidR="00BF6D18" w:rsidRPr="00BF6D18">
        <w:rPr>
          <w:iCs/>
        </w:rPr>
        <w:t>Rahila</w:t>
      </w:r>
      <w:proofErr w:type="spellEnd"/>
      <w:r w:rsidR="00BF6D18" w:rsidRPr="00BF6D18">
        <w:rPr>
          <w:iCs/>
        </w:rPr>
        <w:t xml:space="preserve"> Farhat</w:t>
      </w:r>
      <w:r w:rsidR="00BF6D18">
        <w:rPr>
          <w:iCs/>
        </w:rPr>
        <w:t xml:space="preserve">, </w:t>
      </w:r>
      <w:proofErr w:type="spellStart"/>
      <w:r w:rsidR="00C76A44">
        <w:rPr>
          <w:iCs/>
        </w:rPr>
        <w:t>Fozia</w:t>
      </w:r>
      <w:proofErr w:type="spellEnd"/>
      <w:r w:rsidR="00C76A44">
        <w:rPr>
          <w:iCs/>
        </w:rPr>
        <w:t xml:space="preserve"> </w:t>
      </w:r>
      <w:proofErr w:type="spellStart"/>
      <w:r w:rsidR="00C76A44" w:rsidRPr="00103EC9">
        <w:rPr>
          <w:iCs/>
        </w:rPr>
        <w:t>U</w:t>
      </w:r>
      <w:r w:rsidR="001A074A">
        <w:rPr>
          <w:iCs/>
        </w:rPr>
        <w:t>n</w:t>
      </w:r>
      <w:r w:rsidR="00C76A44" w:rsidRPr="00103EC9">
        <w:rPr>
          <w:iCs/>
        </w:rPr>
        <w:t>ar</w:t>
      </w:r>
      <w:proofErr w:type="spellEnd"/>
      <w:r w:rsidR="00103EC9" w:rsidRPr="00103EC9">
        <w:rPr>
          <w:iCs/>
        </w:rPr>
        <w:t xml:space="preserve">, </w:t>
      </w:r>
      <w:proofErr w:type="spellStart"/>
      <w:r w:rsidR="00103EC9" w:rsidRPr="00103EC9">
        <w:rPr>
          <w:iCs/>
        </w:rPr>
        <w:t>Anila</w:t>
      </w:r>
      <w:proofErr w:type="spellEnd"/>
      <w:r w:rsidR="00103EC9" w:rsidRPr="00103EC9">
        <w:rPr>
          <w:iCs/>
        </w:rPr>
        <w:t xml:space="preserve"> Gul Shaikh</w:t>
      </w:r>
    </w:p>
    <w:p w14:paraId="061E3540" w14:textId="77777777" w:rsidR="00C51910" w:rsidRPr="003253E6" w:rsidRDefault="00C51910" w:rsidP="00C51910">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4FED80EF" w14:textId="77777777" w:rsidR="00C51910" w:rsidRPr="00326A33" w:rsidRDefault="00C51910" w:rsidP="00C51910">
      <w:pPr>
        <w:jc w:val="both"/>
        <w:rPr>
          <w:rFonts w:ascii="Arial Narrow" w:hAnsi="Arial Narrow"/>
        </w:rPr>
      </w:pPr>
    </w:p>
    <w:p w14:paraId="657842DD" w14:textId="77777777" w:rsidR="00B72CA9" w:rsidRPr="00326A33" w:rsidRDefault="00B72CA9" w:rsidP="00B72CA9">
      <w:pPr>
        <w:jc w:val="both"/>
        <w:rPr>
          <w:rFonts w:ascii="Arial Narrow" w:hAnsi="Arial Narrow" w:cstheme="minorBidi"/>
          <w:b/>
          <w:bCs/>
          <w:sz w:val="22"/>
          <w:szCs w:val="22"/>
        </w:rPr>
      </w:pPr>
      <w:r w:rsidRPr="00326A33">
        <w:rPr>
          <w:rFonts w:ascii="Arial Narrow" w:hAnsi="Arial Narrow" w:cstheme="minorBidi"/>
          <w:b/>
          <w:bCs/>
          <w:color w:val="0070C0"/>
        </w:rPr>
        <w:t>ABSTRACT</w:t>
      </w:r>
    </w:p>
    <w:p w14:paraId="4575D627" w14:textId="4F645BF1" w:rsidR="008C4D30" w:rsidRPr="008C4D30" w:rsidRDefault="008C4D30" w:rsidP="008C4D30">
      <w:pPr>
        <w:tabs>
          <w:tab w:val="num" w:pos="0"/>
        </w:tabs>
        <w:jc w:val="both"/>
        <w:rPr>
          <w:rFonts w:ascii="Arial Narrow" w:hAnsi="Arial Narrow" w:cstheme="minorBidi"/>
          <w:b/>
          <w:bCs/>
          <w:sz w:val="20"/>
          <w:szCs w:val="20"/>
        </w:rPr>
      </w:pPr>
      <w:r w:rsidRPr="008C4D30">
        <w:rPr>
          <w:rFonts w:ascii="Arial Narrow" w:hAnsi="Arial Narrow" w:cstheme="minorBidi"/>
          <w:b/>
          <w:color w:val="0070C0"/>
          <w:sz w:val="20"/>
          <w:szCs w:val="20"/>
        </w:rPr>
        <w:t>Objective</w:t>
      </w:r>
      <w:r>
        <w:rPr>
          <w:rFonts w:ascii="Arial Narrow" w:hAnsi="Arial Narrow" w:cstheme="minorBidi"/>
          <w:b/>
          <w:color w:val="0070C0"/>
          <w:sz w:val="20"/>
          <w:szCs w:val="20"/>
        </w:rPr>
        <w:t>:</w:t>
      </w:r>
      <w:r w:rsidRPr="008C4D30">
        <w:rPr>
          <w:rFonts w:ascii="Arial Narrow" w:hAnsi="Arial Narrow" w:cstheme="minorBidi"/>
          <w:b/>
          <w:bCs/>
          <w:sz w:val="20"/>
          <w:szCs w:val="20"/>
        </w:rPr>
        <w:t xml:space="preserve"> </w:t>
      </w:r>
      <w:r w:rsidRPr="008C4D30">
        <w:rPr>
          <w:rFonts w:ascii="Arial Narrow" w:hAnsi="Arial Narrow" w:cstheme="minorBidi"/>
          <w:bCs/>
          <w:sz w:val="20"/>
          <w:szCs w:val="20"/>
        </w:rPr>
        <w:t>To determine the frequency of raised BMI in females with disturbed menstrual cycle.</w:t>
      </w:r>
      <w:r>
        <w:rPr>
          <w:rFonts w:ascii="Arial Narrow" w:hAnsi="Arial Narrow" w:cstheme="minorBidi"/>
          <w:bCs/>
          <w:sz w:val="20"/>
          <w:szCs w:val="20"/>
        </w:rPr>
        <w:t xml:space="preserve"> </w:t>
      </w:r>
      <w:r w:rsidRPr="008C4D30">
        <w:rPr>
          <w:rFonts w:ascii="Arial Narrow" w:hAnsi="Arial Narrow" w:cstheme="minorBidi"/>
          <w:b/>
          <w:color w:val="0070C0"/>
          <w:sz w:val="20"/>
          <w:szCs w:val="20"/>
        </w:rPr>
        <w:t>Study Design:</w:t>
      </w:r>
      <w:r w:rsidRPr="008C4D30">
        <w:rPr>
          <w:rFonts w:ascii="Arial Narrow" w:hAnsi="Arial Narrow" w:cstheme="minorBidi"/>
          <w:b/>
          <w:bCs/>
          <w:sz w:val="20"/>
          <w:szCs w:val="20"/>
        </w:rPr>
        <w:t xml:space="preserve"> </w:t>
      </w:r>
      <w:r w:rsidRPr="008C4D30">
        <w:rPr>
          <w:rFonts w:ascii="Arial Narrow" w:hAnsi="Arial Narrow" w:cstheme="minorBidi"/>
          <w:bCs/>
          <w:sz w:val="20"/>
          <w:szCs w:val="20"/>
        </w:rPr>
        <w:t xml:space="preserve">Cross-sectional study. </w:t>
      </w:r>
      <w:r w:rsidRPr="008C4D30">
        <w:rPr>
          <w:rFonts w:ascii="Arial Narrow" w:hAnsi="Arial Narrow" w:cstheme="minorBidi"/>
          <w:b/>
          <w:color w:val="0070C0"/>
          <w:sz w:val="20"/>
          <w:szCs w:val="20"/>
        </w:rPr>
        <w:t>Setting:</w:t>
      </w:r>
      <w:r w:rsidRPr="008C4D30">
        <w:rPr>
          <w:rFonts w:ascii="Arial Narrow" w:hAnsi="Arial Narrow" w:cstheme="minorBidi"/>
          <w:b/>
          <w:bCs/>
          <w:sz w:val="20"/>
          <w:szCs w:val="20"/>
        </w:rPr>
        <w:t xml:space="preserve"> </w:t>
      </w:r>
      <w:r w:rsidRPr="008C4D30">
        <w:rPr>
          <w:rFonts w:ascii="Arial Narrow" w:hAnsi="Arial Narrow" w:cstheme="minorBidi"/>
          <w:bCs/>
          <w:sz w:val="20"/>
          <w:szCs w:val="20"/>
        </w:rPr>
        <w:t xml:space="preserve">Department of Obstetrics &amp; Gynecology, Govt General Hospital </w:t>
      </w:r>
      <w:proofErr w:type="spellStart"/>
      <w:r w:rsidRPr="008C4D30">
        <w:rPr>
          <w:rFonts w:ascii="Arial Narrow" w:hAnsi="Arial Narrow" w:cstheme="minorBidi"/>
          <w:bCs/>
          <w:sz w:val="20"/>
          <w:szCs w:val="20"/>
        </w:rPr>
        <w:t>Samanabad</w:t>
      </w:r>
      <w:proofErr w:type="spellEnd"/>
      <w:r w:rsidRPr="008C4D30">
        <w:rPr>
          <w:rFonts w:ascii="Arial Narrow" w:hAnsi="Arial Narrow" w:cstheme="minorBidi"/>
          <w:bCs/>
          <w:sz w:val="20"/>
          <w:szCs w:val="20"/>
        </w:rPr>
        <w:t xml:space="preserve"> Faisalabad.</w:t>
      </w:r>
      <w:r>
        <w:rPr>
          <w:rFonts w:ascii="Arial Narrow" w:hAnsi="Arial Narrow" w:cstheme="minorBidi"/>
          <w:bCs/>
          <w:sz w:val="20"/>
          <w:szCs w:val="20"/>
        </w:rPr>
        <w:t xml:space="preserve"> </w:t>
      </w:r>
      <w:r w:rsidRPr="008C4D30">
        <w:rPr>
          <w:rFonts w:ascii="Arial Narrow" w:hAnsi="Arial Narrow" w:cstheme="minorBidi"/>
          <w:b/>
          <w:color w:val="0070C0"/>
          <w:sz w:val="20"/>
          <w:szCs w:val="20"/>
        </w:rPr>
        <w:t>Duration:</w:t>
      </w:r>
      <w:r w:rsidRPr="008C4D30">
        <w:rPr>
          <w:rFonts w:ascii="Arial Narrow" w:hAnsi="Arial Narrow" w:cstheme="minorBidi"/>
          <w:b/>
          <w:bCs/>
          <w:sz w:val="20"/>
          <w:szCs w:val="20"/>
        </w:rPr>
        <w:t xml:space="preserve"> </w:t>
      </w:r>
      <w:r w:rsidRPr="008C4D30">
        <w:rPr>
          <w:rFonts w:ascii="Arial Narrow" w:hAnsi="Arial Narrow" w:cstheme="minorBidi"/>
          <w:bCs/>
          <w:sz w:val="20"/>
          <w:szCs w:val="20"/>
        </w:rPr>
        <w:t>1-11-17 to 31-05-18</w:t>
      </w:r>
      <w:r>
        <w:rPr>
          <w:rFonts w:ascii="Arial Narrow" w:hAnsi="Arial Narrow" w:cstheme="minorBidi"/>
          <w:bCs/>
          <w:sz w:val="20"/>
          <w:szCs w:val="20"/>
        </w:rPr>
        <w:t>.</w:t>
      </w:r>
      <w:r w:rsidRPr="008C4D30">
        <w:rPr>
          <w:rFonts w:ascii="Arial Narrow" w:hAnsi="Arial Narrow" w:cstheme="minorBidi"/>
          <w:bCs/>
          <w:sz w:val="20"/>
          <w:szCs w:val="20"/>
        </w:rPr>
        <w:t xml:space="preserve"> </w:t>
      </w:r>
      <w:r w:rsidRPr="008C4D30">
        <w:rPr>
          <w:rFonts w:ascii="Arial Narrow" w:hAnsi="Arial Narrow" w:cstheme="minorBidi"/>
          <w:b/>
          <w:color w:val="0070C0"/>
          <w:sz w:val="20"/>
          <w:szCs w:val="20"/>
        </w:rPr>
        <w:t>Methodology</w:t>
      </w:r>
      <w:r>
        <w:rPr>
          <w:rFonts w:ascii="Arial Narrow" w:hAnsi="Arial Narrow" w:cstheme="minorBidi"/>
          <w:b/>
          <w:color w:val="0070C0"/>
          <w:sz w:val="20"/>
          <w:szCs w:val="20"/>
        </w:rPr>
        <w:t>:</w:t>
      </w:r>
      <w:r w:rsidRPr="008C4D30">
        <w:rPr>
          <w:rFonts w:ascii="Arial Narrow" w:hAnsi="Arial Narrow" w:cstheme="minorBidi"/>
          <w:bCs/>
          <w:sz w:val="20"/>
          <w:szCs w:val="20"/>
        </w:rPr>
        <w:t xml:space="preserve"> This was a cross sectional study carried out at Department of Obstetrics &amp; Gynecology, Govt General Hospital </w:t>
      </w:r>
      <w:proofErr w:type="spellStart"/>
      <w:r w:rsidRPr="008C4D30">
        <w:rPr>
          <w:rFonts w:ascii="Arial Narrow" w:hAnsi="Arial Narrow" w:cstheme="minorBidi"/>
          <w:bCs/>
          <w:sz w:val="20"/>
          <w:szCs w:val="20"/>
        </w:rPr>
        <w:t>Samanabad</w:t>
      </w:r>
      <w:proofErr w:type="spellEnd"/>
      <w:r w:rsidRPr="008C4D30">
        <w:rPr>
          <w:rFonts w:ascii="Arial Narrow" w:hAnsi="Arial Narrow" w:cstheme="minorBidi"/>
          <w:bCs/>
          <w:sz w:val="20"/>
          <w:szCs w:val="20"/>
        </w:rPr>
        <w:t xml:space="preserve"> Faisalabad. In this study the cases of fertile age group i.e. more than 12 years of age having any menstrual disturbance present for at least last 3 menstrual cycle were selected.  The cases with bleeding disorder, hormonal issues and those with uterine anomalies were excluded. The BMI was calculated and the BMI ≥25kg/m</w:t>
      </w:r>
      <w:r w:rsidRPr="008C4D30">
        <w:rPr>
          <w:rFonts w:ascii="Arial Narrow" w:hAnsi="Arial Narrow" w:cstheme="minorBidi"/>
          <w:bCs/>
          <w:sz w:val="20"/>
          <w:szCs w:val="20"/>
          <w:vertAlign w:val="superscript"/>
        </w:rPr>
        <w:t>2</w:t>
      </w:r>
      <w:r w:rsidRPr="008C4D30">
        <w:rPr>
          <w:rFonts w:ascii="Arial Narrow" w:hAnsi="Arial Narrow" w:cstheme="minorBidi"/>
          <w:bCs/>
          <w:sz w:val="20"/>
          <w:szCs w:val="20"/>
        </w:rPr>
        <w:t xml:space="preserve"> was labelled as raised</w:t>
      </w:r>
      <w:r w:rsidRPr="008C4D30">
        <w:rPr>
          <w:rFonts w:ascii="Arial Narrow" w:hAnsi="Arial Narrow" w:cstheme="minorBidi"/>
          <w:b/>
          <w:bCs/>
          <w:sz w:val="20"/>
          <w:szCs w:val="20"/>
        </w:rPr>
        <w:t xml:space="preserve">. </w:t>
      </w:r>
      <w:r w:rsidRPr="008C4D30">
        <w:rPr>
          <w:rFonts w:ascii="Arial Narrow" w:hAnsi="Arial Narrow" w:cstheme="minorBidi"/>
          <w:b/>
          <w:color w:val="0070C0"/>
          <w:sz w:val="20"/>
          <w:szCs w:val="20"/>
        </w:rPr>
        <w:t>Results</w:t>
      </w:r>
      <w:r>
        <w:rPr>
          <w:rFonts w:ascii="Arial Narrow" w:hAnsi="Arial Narrow" w:cstheme="minorBidi"/>
          <w:b/>
          <w:color w:val="0070C0"/>
          <w:sz w:val="20"/>
          <w:szCs w:val="20"/>
        </w:rPr>
        <w:t>:</w:t>
      </w:r>
      <w:r w:rsidRPr="008C4D30">
        <w:rPr>
          <w:rFonts w:ascii="Arial Narrow" w:hAnsi="Arial Narrow" w:cstheme="minorBidi"/>
          <w:bCs/>
          <w:sz w:val="20"/>
          <w:szCs w:val="20"/>
        </w:rPr>
        <w:t xml:space="preserve"> There were total 100 cases in this study with mean age of 20.21±4.57 years. The mean duration of abnormality in menstruation was 7.21±2.34 months. There were 64 (64%) of cases that were taking treatment for this. Raised BMI was seen in 32 (32%) of the cases. Raised BMI was significantly higher in number in cases that had age of menarche later than 14 years of age where it was seen in 16 (47.06%) cases with p= 0.01. It was also significantly high in cases that had history of prior treatment where it affected 23 (40.35%) cases with p value of 0.03. </w:t>
      </w:r>
      <w:r w:rsidRPr="008C4D30">
        <w:rPr>
          <w:rFonts w:ascii="Arial Narrow" w:hAnsi="Arial Narrow" w:cstheme="minorBidi"/>
          <w:b/>
          <w:color w:val="0070C0"/>
          <w:sz w:val="20"/>
          <w:szCs w:val="20"/>
        </w:rPr>
        <w:t>Conclusion</w:t>
      </w:r>
      <w:r>
        <w:rPr>
          <w:rFonts w:ascii="Arial Narrow" w:hAnsi="Arial Narrow" w:cstheme="minorBidi"/>
          <w:b/>
          <w:color w:val="0070C0"/>
          <w:sz w:val="20"/>
          <w:szCs w:val="20"/>
        </w:rPr>
        <w:t>:</w:t>
      </w:r>
      <w:r w:rsidRPr="008C4D30">
        <w:rPr>
          <w:rFonts w:ascii="Arial Narrow" w:hAnsi="Arial Narrow" w:cstheme="minorBidi"/>
          <w:bCs/>
          <w:sz w:val="20"/>
          <w:szCs w:val="20"/>
        </w:rPr>
        <w:t xml:space="preserve"> Raised BMI is common in females with menstrual irregularities and it is significantly high in cases that had age of menarche more than 14 years and are also took some treatment for it.</w:t>
      </w:r>
    </w:p>
    <w:p w14:paraId="7E421269" w14:textId="450A7960" w:rsidR="00B72CA9" w:rsidRPr="00326A33" w:rsidRDefault="00071CAF" w:rsidP="00071CAF">
      <w:pPr>
        <w:tabs>
          <w:tab w:val="num" w:pos="0"/>
        </w:tabs>
        <w:jc w:val="both"/>
        <w:rPr>
          <w:rFonts w:ascii="Arial Narrow" w:hAnsi="Arial Narrow" w:cstheme="minorBidi"/>
          <w:bCs/>
          <w:sz w:val="20"/>
          <w:szCs w:val="20"/>
        </w:rPr>
      </w:pPr>
      <w:r w:rsidRPr="00326A33">
        <w:rPr>
          <w:rFonts w:ascii="Arial Narrow" w:hAnsi="Arial Narrow" w:cstheme="minorBidi"/>
          <w:b/>
          <w:color w:val="0070C0"/>
          <w:sz w:val="20"/>
          <w:szCs w:val="20"/>
        </w:rPr>
        <w:t>Keywords:</w:t>
      </w:r>
      <w:r w:rsidR="008C4D30">
        <w:rPr>
          <w:rFonts w:ascii="Arial Narrow" w:hAnsi="Arial Narrow" w:cstheme="minorBidi"/>
          <w:b/>
          <w:color w:val="0070C0"/>
          <w:sz w:val="20"/>
          <w:szCs w:val="20"/>
        </w:rPr>
        <w:t xml:space="preserve"> </w:t>
      </w:r>
      <w:r w:rsidR="008C4D30" w:rsidRPr="008C4D30">
        <w:rPr>
          <w:rFonts w:ascii="Arial Narrow" w:hAnsi="Arial Narrow" w:cstheme="minorBidi"/>
          <w:bCs/>
          <w:sz w:val="20"/>
          <w:szCs w:val="20"/>
        </w:rPr>
        <w:t>BMI, menstrual cycle, menarche</w:t>
      </w:r>
      <w:r w:rsidRPr="00326A33">
        <w:rPr>
          <w:rFonts w:ascii="Arial Narrow" w:hAnsi="Arial Narrow" w:cstheme="minorBidi"/>
          <w:bCs/>
          <w:sz w:val="20"/>
          <w:szCs w:val="20"/>
        </w:rPr>
        <w:t xml:space="preserve"> </w:t>
      </w:r>
    </w:p>
    <w:p w14:paraId="47C945AD" w14:textId="77777777" w:rsidR="00B72CA9" w:rsidRPr="00326A33" w:rsidRDefault="00B72CA9" w:rsidP="00C51910">
      <w:pPr>
        <w:jc w:val="both"/>
        <w:rPr>
          <w:rFonts w:ascii="Arial Narrow" w:hAnsi="Arial Narrow"/>
        </w:rPr>
      </w:pPr>
    </w:p>
    <w:tbl>
      <w:tblPr>
        <w:tblStyle w:val="TableGrid"/>
        <w:tblW w:w="0" w:type="auto"/>
        <w:tblLook w:val="04A0" w:firstRow="1" w:lastRow="0" w:firstColumn="1" w:lastColumn="0" w:noHBand="0" w:noVBand="1"/>
      </w:tblPr>
      <w:tblGrid>
        <w:gridCol w:w="3150"/>
        <w:gridCol w:w="7640"/>
      </w:tblGrid>
      <w:tr w:rsidR="00071CAF" w:rsidRPr="00C51910" w14:paraId="1684129C" w14:textId="77777777" w:rsidTr="00F84148">
        <w:tc>
          <w:tcPr>
            <w:tcW w:w="3150" w:type="dxa"/>
            <w:vMerge w:val="restart"/>
            <w:tcBorders>
              <w:top w:val="nil"/>
              <w:left w:val="nil"/>
              <w:bottom w:val="nil"/>
            </w:tcBorders>
            <w:shd w:val="clear" w:color="auto" w:fill="D9D9D9" w:themeFill="background1" w:themeFillShade="D9"/>
          </w:tcPr>
          <w:p w14:paraId="0F82CE40" w14:textId="77777777" w:rsidR="00071CAF" w:rsidRPr="00326A33" w:rsidRDefault="00071CAF" w:rsidP="00071CAF">
            <w:pPr>
              <w:rPr>
                <w:rFonts w:ascii="Arial Narrow" w:hAnsi="Arial Narrow"/>
                <w:b/>
                <w:bCs/>
                <w:i/>
                <w:iCs/>
                <w:sz w:val="20"/>
                <w:szCs w:val="20"/>
              </w:rPr>
            </w:pPr>
            <w:r w:rsidRPr="00326A33">
              <w:rPr>
                <w:rFonts w:ascii="Arial Narrow" w:hAnsi="Arial Narrow"/>
                <w:b/>
                <w:bCs/>
                <w:i/>
                <w:iCs/>
                <w:color w:val="0070C0"/>
                <w:sz w:val="20"/>
                <w:szCs w:val="20"/>
              </w:rPr>
              <w:t>Corresponding Author</w:t>
            </w:r>
          </w:p>
          <w:p w14:paraId="457E4B97" w14:textId="77777777" w:rsidR="00F84148" w:rsidRPr="00F84148" w:rsidRDefault="00F84148" w:rsidP="00F84148">
            <w:pPr>
              <w:rPr>
                <w:rFonts w:ascii="Arial Narrow" w:hAnsi="Arial Narrow"/>
                <w:b/>
                <w:bCs/>
                <w:sz w:val="20"/>
                <w:szCs w:val="20"/>
              </w:rPr>
            </w:pPr>
            <w:r w:rsidRPr="00F84148">
              <w:rPr>
                <w:rFonts w:ascii="Arial Narrow" w:hAnsi="Arial Narrow"/>
                <w:b/>
                <w:bCs/>
                <w:sz w:val="20"/>
                <w:szCs w:val="20"/>
              </w:rPr>
              <w:t xml:space="preserve">Dr. </w:t>
            </w:r>
            <w:proofErr w:type="spellStart"/>
            <w:r w:rsidRPr="00F84148">
              <w:rPr>
                <w:rFonts w:ascii="Arial Narrow" w:hAnsi="Arial Narrow"/>
                <w:b/>
                <w:bCs/>
                <w:iCs/>
                <w:sz w:val="20"/>
                <w:szCs w:val="20"/>
              </w:rPr>
              <w:t>Aysha</w:t>
            </w:r>
            <w:proofErr w:type="spellEnd"/>
            <w:r w:rsidRPr="00F84148">
              <w:rPr>
                <w:rFonts w:ascii="Arial Narrow" w:hAnsi="Arial Narrow"/>
                <w:b/>
                <w:bCs/>
                <w:iCs/>
                <w:sz w:val="20"/>
                <w:szCs w:val="20"/>
              </w:rPr>
              <w:t xml:space="preserve"> </w:t>
            </w:r>
            <w:proofErr w:type="spellStart"/>
            <w:r w:rsidRPr="00F84148">
              <w:rPr>
                <w:rFonts w:ascii="Arial Narrow" w:hAnsi="Arial Narrow"/>
                <w:b/>
                <w:bCs/>
                <w:iCs/>
                <w:sz w:val="20"/>
                <w:szCs w:val="20"/>
              </w:rPr>
              <w:t>Khudija</w:t>
            </w:r>
            <w:proofErr w:type="spellEnd"/>
          </w:p>
          <w:p w14:paraId="42BD787D" w14:textId="544DF55F" w:rsidR="00071CAF" w:rsidRPr="00326A33" w:rsidRDefault="00F84148" w:rsidP="00F84148">
            <w:pPr>
              <w:rPr>
                <w:rFonts w:ascii="Arial Narrow" w:hAnsi="Arial Narrow"/>
                <w:sz w:val="20"/>
                <w:szCs w:val="20"/>
              </w:rPr>
            </w:pPr>
            <w:r w:rsidRPr="00F84148">
              <w:rPr>
                <w:rFonts w:ascii="Arial Narrow" w:hAnsi="Arial Narrow"/>
                <w:sz w:val="20"/>
                <w:szCs w:val="20"/>
              </w:rPr>
              <w:t>Consultant Gynecologist</w:t>
            </w:r>
            <w:r>
              <w:rPr>
                <w:rFonts w:ascii="Arial Narrow" w:hAnsi="Arial Narrow"/>
                <w:sz w:val="20"/>
                <w:szCs w:val="20"/>
              </w:rPr>
              <w:t xml:space="preserve">, </w:t>
            </w:r>
            <w:r w:rsidRPr="00F84148">
              <w:rPr>
                <w:rFonts w:ascii="Arial Narrow" w:hAnsi="Arial Narrow"/>
                <w:sz w:val="20"/>
                <w:szCs w:val="20"/>
              </w:rPr>
              <w:t xml:space="preserve">Govt. General Hospital, </w:t>
            </w:r>
            <w:proofErr w:type="spellStart"/>
            <w:r w:rsidRPr="00F84148">
              <w:rPr>
                <w:rFonts w:ascii="Arial Narrow" w:hAnsi="Arial Narrow"/>
                <w:sz w:val="20"/>
                <w:szCs w:val="20"/>
              </w:rPr>
              <w:t>Samnabad</w:t>
            </w:r>
            <w:proofErr w:type="spellEnd"/>
            <w:r w:rsidRPr="00F84148">
              <w:rPr>
                <w:rFonts w:ascii="Arial Narrow" w:hAnsi="Arial Narrow"/>
                <w:sz w:val="20"/>
                <w:szCs w:val="20"/>
              </w:rPr>
              <w:t>, Faisalabad</w:t>
            </w:r>
          </w:p>
          <w:p w14:paraId="79C434E3" w14:textId="48E61889" w:rsidR="00071CAF" w:rsidRPr="00326A33" w:rsidRDefault="00DE332B" w:rsidP="00071CAF">
            <w:pPr>
              <w:rPr>
                <w:rFonts w:ascii="Arial Narrow" w:hAnsi="Arial Narrow"/>
                <w:sz w:val="20"/>
                <w:szCs w:val="20"/>
              </w:rPr>
            </w:pPr>
            <w:r w:rsidRPr="00326A33">
              <w:rPr>
                <w:rFonts w:ascii="Arial Narrow" w:hAnsi="Arial Narrow"/>
                <w:sz w:val="20"/>
                <w:szCs w:val="20"/>
              </w:rPr>
              <w:t xml:space="preserve">Contact: +92 </w:t>
            </w:r>
            <w:r w:rsidR="00F84148">
              <w:rPr>
                <w:rFonts w:ascii="Arial Narrow" w:hAnsi="Arial Narrow"/>
                <w:sz w:val="20"/>
                <w:szCs w:val="20"/>
              </w:rPr>
              <w:t>332</w:t>
            </w:r>
            <w:r w:rsidR="00071CAF" w:rsidRPr="00326A33">
              <w:rPr>
                <w:rFonts w:ascii="Arial Narrow" w:hAnsi="Arial Narrow"/>
                <w:sz w:val="20"/>
                <w:szCs w:val="20"/>
              </w:rPr>
              <w:t>-</w:t>
            </w:r>
            <w:r w:rsidR="00F84148">
              <w:rPr>
                <w:rFonts w:ascii="Arial Narrow" w:hAnsi="Arial Narrow"/>
                <w:sz w:val="20"/>
                <w:szCs w:val="20"/>
              </w:rPr>
              <w:t>6744307</w:t>
            </w:r>
          </w:p>
          <w:p w14:paraId="772DF4BA" w14:textId="155DD65C" w:rsidR="00071CAF" w:rsidRPr="00326A33" w:rsidRDefault="00071CAF" w:rsidP="00071CAF">
            <w:pPr>
              <w:rPr>
                <w:rFonts w:ascii="Arial Narrow" w:hAnsi="Arial Narrow"/>
                <w:b/>
                <w:bCs/>
                <w:color w:val="0070C0"/>
                <w:sz w:val="18"/>
                <w:szCs w:val="18"/>
              </w:rPr>
            </w:pPr>
            <w:r w:rsidRPr="00326A33">
              <w:rPr>
                <w:rFonts w:ascii="Arial Narrow" w:hAnsi="Arial Narrow"/>
                <w:sz w:val="18"/>
                <w:szCs w:val="18"/>
              </w:rPr>
              <w:t xml:space="preserve">Email: </w:t>
            </w:r>
            <w:r w:rsidR="00F84148">
              <w:rPr>
                <w:rFonts w:ascii="Arial Narrow" w:hAnsi="Arial Narrow"/>
                <w:sz w:val="18"/>
                <w:szCs w:val="18"/>
              </w:rPr>
              <w:t>ayshabuttar@gmail.com</w:t>
            </w:r>
          </w:p>
        </w:tc>
        <w:tc>
          <w:tcPr>
            <w:tcW w:w="7640" w:type="dxa"/>
            <w:shd w:val="clear" w:color="auto" w:fill="D9D9D9" w:themeFill="background1" w:themeFillShade="D9"/>
          </w:tcPr>
          <w:p w14:paraId="391284F9" w14:textId="5F9FF1A3" w:rsidR="00071CAF" w:rsidRPr="002463DB" w:rsidRDefault="00071CAF" w:rsidP="00071CAF">
            <w:pPr>
              <w:jc w:val="both"/>
              <w:rPr>
                <w:rFonts w:ascii="Bookman Old Style" w:hAnsi="Bookman Old Style" w:cstheme="minorBidi"/>
                <w:b/>
                <w:bCs/>
                <w:i/>
                <w:iCs/>
                <w:color w:val="0070C0"/>
                <w:sz w:val="16"/>
                <w:szCs w:val="16"/>
              </w:rPr>
            </w:pPr>
            <w:r w:rsidRPr="002463DB">
              <w:rPr>
                <w:rFonts w:ascii="Bookman Old Style" w:hAnsi="Bookman Old Style" w:cstheme="minorBidi"/>
                <w:b/>
                <w:bCs/>
                <w:i/>
                <w:iCs/>
                <w:color w:val="0070C0"/>
                <w:sz w:val="16"/>
                <w:szCs w:val="16"/>
              </w:rPr>
              <w:t xml:space="preserve">Submitted for Publication: </w:t>
            </w:r>
            <w:r w:rsidR="00D016FD">
              <w:rPr>
                <w:rFonts w:ascii="Bookman Old Style" w:hAnsi="Bookman Old Style" w:cstheme="minorBidi"/>
                <w:b/>
                <w:bCs/>
                <w:i/>
                <w:iCs/>
                <w:color w:val="0070C0"/>
                <w:sz w:val="16"/>
                <w:szCs w:val="16"/>
              </w:rPr>
              <w:t>05</w:t>
            </w:r>
            <w:r w:rsidRPr="002463DB">
              <w:rPr>
                <w:rFonts w:ascii="Bookman Old Style" w:hAnsi="Bookman Old Style" w:cstheme="minorBidi"/>
                <w:b/>
                <w:bCs/>
                <w:i/>
                <w:iCs/>
                <w:color w:val="0070C0"/>
                <w:sz w:val="16"/>
                <w:szCs w:val="16"/>
              </w:rPr>
              <w:t>-</w:t>
            </w:r>
            <w:r w:rsidR="00D016FD">
              <w:rPr>
                <w:rFonts w:ascii="Bookman Old Style" w:hAnsi="Bookman Old Style" w:cstheme="minorBidi"/>
                <w:b/>
                <w:bCs/>
                <w:i/>
                <w:iCs/>
                <w:color w:val="0070C0"/>
                <w:sz w:val="16"/>
                <w:szCs w:val="16"/>
              </w:rPr>
              <w:t>06</w:t>
            </w:r>
            <w:r w:rsidRPr="002463DB">
              <w:rPr>
                <w:rFonts w:ascii="Bookman Old Style" w:hAnsi="Bookman Old Style" w:cstheme="minorBidi"/>
                <w:b/>
                <w:bCs/>
                <w:i/>
                <w:iCs/>
                <w:color w:val="0070C0"/>
                <w:sz w:val="16"/>
                <w:szCs w:val="16"/>
              </w:rPr>
              <w:t>-201</w:t>
            </w:r>
            <w:r w:rsidR="00D016FD">
              <w:rPr>
                <w:rFonts w:ascii="Bookman Old Style" w:hAnsi="Bookman Old Style" w:cstheme="minorBidi"/>
                <w:b/>
                <w:bCs/>
                <w:i/>
                <w:iCs/>
                <w:color w:val="0070C0"/>
                <w:sz w:val="16"/>
                <w:szCs w:val="16"/>
              </w:rPr>
              <w:t>8</w:t>
            </w:r>
            <w:r w:rsidRPr="002463DB">
              <w:rPr>
                <w:rFonts w:ascii="Bookman Old Style" w:hAnsi="Bookman Old Style" w:cstheme="minorBidi"/>
                <w:b/>
                <w:bCs/>
                <w:i/>
                <w:iCs/>
                <w:color w:val="0070C0"/>
                <w:sz w:val="16"/>
                <w:szCs w:val="16"/>
              </w:rPr>
              <w:tab/>
            </w:r>
            <w:r>
              <w:rPr>
                <w:rFonts w:ascii="Bookman Old Style" w:hAnsi="Bookman Old Style" w:cstheme="minorBidi"/>
                <w:b/>
                <w:bCs/>
                <w:i/>
                <w:iCs/>
                <w:color w:val="0070C0"/>
                <w:sz w:val="16"/>
                <w:szCs w:val="16"/>
              </w:rPr>
              <w:tab/>
            </w:r>
            <w:r w:rsidRPr="002463DB">
              <w:rPr>
                <w:rFonts w:ascii="Bookman Old Style" w:hAnsi="Bookman Old Style" w:cstheme="minorBidi"/>
                <w:b/>
                <w:bCs/>
                <w:i/>
                <w:iCs/>
                <w:color w:val="0070C0"/>
                <w:sz w:val="16"/>
                <w:szCs w:val="16"/>
              </w:rPr>
              <w:t xml:space="preserve">Accepted for Publication: </w:t>
            </w:r>
            <w:r w:rsidR="00D016FD">
              <w:rPr>
                <w:rFonts w:ascii="Bookman Old Style" w:hAnsi="Bookman Old Style" w:cstheme="minorBidi"/>
                <w:b/>
                <w:bCs/>
                <w:i/>
                <w:iCs/>
                <w:color w:val="0070C0"/>
                <w:sz w:val="16"/>
                <w:szCs w:val="16"/>
              </w:rPr>
              <w:t>2</w:t>
            </w:r>
            <w:r w:rsidRPr="002463DB">
              <w:rPr>
                <w:rFonts w:ascii="Bookman Old Style" w:hAnsi="Bookman Old Style" w:cstheme="minorBidi"/>
                <w:b/>
                <w:bCs/>
                <w:i/>
                <w:iCs/>
                <w:color w:val="0070C0"/>
                <w:sz w:val="16"/>
                <w:szCs w:val="16"/>
              </w:rPr>
              <w:t>9-0</w:t>
            </w:r>
            <w:r w:rsidR="00D016FD">
              <w:rPr>
                <w:rFonts w:ascii="Bookman Old Style" w:hAnsi="Bookman Old Style" w:cstheme="minorBidi"/>
                <w:b/>
                <w:bCs/>
                <w:i/>
                <w:iCs/>
                <w:color w:val="0070C0"/>
                <w:sz w:val="16"/>
                <w:szCs w:val="16"/>
              </w:rPr>
              <w:t>8</w:t>
            </w:r>
            <w:r w:rsidRPr="002463DB">
              <w:rPr>
                <w:rFonts w:ascii="Bookman Old Style" w:hAnsi="Bookman Old Style" w:cstheme="minorBidi"/>
                <w:b/>
                <w:bCs/>
                <w:i/>
                <w:iCs/>
                <w:color w:val="0070C0"/>
                <w:sz w:val="16"/>
                <w:szCs w:val="16"/>
              </w:rPr>
              <w:t>-201</w:t>
            </w:r>
            <w:r w:rsidR="00D016FD">
              <w:rPr>
                <w:rFonts w:ascii="Bookman Old Style" w:hAnsi="Bookman Old Style" w:cstheme="minorBidi"/>
                <w:b/>
                <w:bCs/>
                <w:i/>
                <w:iCs/>
                <w:color w:val="0070C0"/>
                <w:sz w:val="16"/>
                <w:szCs w:val="16"/>
              </w:rPr>
              <w:t>8</w:t>
            </w:r>
          </w:p>
        </w:tc>
      </w:tr>
      <w:tr w:rsidR="002463DB" w:rsidRPr="00C51910" w14:paraId="04905375" w14:textId="77777777" w:rsidTr="00F84148">
        <w:tc>
          <w:tcPr>
            <w:tcW w:w="3150" w:type="dxa"/>
            <w:vMerge/>
            <w:tcBorders>
              <w:left w:val="nil"/>
              <w:bottom w:val="nil"/>
            </w:tcBorders>
            <w:shd w:val="clear" w:color="auto" w:fill="D9D9D9" w:themeFill="background1" w:themeFillShade="D9"/>
            <w:vAlign w:val="center"/>
          </w:tcPr>
          <w:p w14:paraId="63CAAF74" w14:textId="77777777" w:rsidR="002463DB" w:rsidRPr="002463DB" w:rsidRDefault="002463DB" w:rsidP="002463DB">
            <w:pPr>
              <w:rPr>
                <w:rFonts w:asciiTheme="minorBidi" w:hAnsiTheme="minorBidi" w:cstheme="minorBidi"/>
                <w:sz w:val="20"/>
                <w:szCs w:val="20"/>
              </w:rPr>
            </w:pPr>
          </w:p>
        </w:tc>
        <w:tc>
          <w:tcPr>
            <w:tcW w:w="7640" w:type="dxa"/>
            <w:shd w:val="clear" w:color="auto" w:fill="D9E2F3" w:themeFill="accent5" w:themeFillTint="33"/>
            <w:vAlign w:val="center"/>
          </w:tcPr>
          <w:p w14:paraId="71B9EB99" w14:textId="2AE08565" w:rsidR="002463DB" w:rsidRPr="00326A33" w:rsidRDefault="00B01E4B" w:rsidP="00C72EF4">
            <w:pPr>
              <w:jc w:val="both"/>
              <w:rPr>
                <w:rFonts w:ascii="Arial Narrow" w:hAnsi="Arial Narrow"/>
                <w:sz w:val="22"/>
                <w:szCs w:val="22"/>
              </w:rPr>
            </w:pPr>
            <w:r w:rsidRPr="00326A33">
              <w:rPr>
                <w:rFonts w:ascii="Arial Narrow" w:hAnsi="Arial Narrow"/>
                <w:b/>
                <w:bCs/>
                <w:sz w:val="22"/>
                <w:szCs w:val="22"/>
              </w:rPr>
              <w:t>Article Citation:</w:t>
            </w:r>
            <w:r w:rsidRPr="00326A33">
              <w:rPr>
                <w:rFonts w:ascii="Arial Narrow" w:hAnsi="Arial Narrow"/>
                <w:sz w:val="22"/>
                <w:szCs w:val="22"/>
              </w:rPr>
              <w:t xml:space="preserve"> </w:t>
            </w:r>
            <w:proofErr w:type="spellStart"/>
            <w:r w:rsidR="00F84148" w:rsidRPr="00F84148">
              <w:rPr>
                <w:rFonts w:ascii="Arial Narrow" w:hAnsi="Arial Narrow"/>
                <w:iCs/>
                <w:sz w:val="22"/>
                <w:szCs w:val="22"/>
              </w:rPr>
              <w:t>Khudija</w:t>
            </w:r>
            <w:proofErr w:type="spellEnd"/>
            <w:r w:rsidR="00F84148">
              <w:rPr>
                <w:rFonts w:ascii="Arial Narrow" w:hAnsi="Arial Narrow"/>
                <w:iCs/>
                <w:sz w:val="22"/>
                <w:szCs w:val="22"/>
              </w:rPr>
              <w:t xml:space="preserve"> A</w:t>
            </w:r>
            <w:r w:rsidR="00F84148" w:rsidRPr="00F84148">
              <w:rPr>
                <w:rFonts w:ascii="Arial Narrow" w:hAnsi="Arial Narrow"/>
                <w:iCs/>
                <w:sz w:val="22"/>
                <w:szCs w:val="22"/>
              </w:rPr>
              <w:t>, Dar</w:t>
            </w:r>
            <w:r w:rsidR="00F84148">
              <w:rPr>
                <w:rFonts w:ascii="Arial Narrow" w:hAnsi="Arial Narrow"/>
                <w:iCs/>
                <w:sz w:val="22"/>
                <w:szCs w:val="22"/>
              </w:rPr>
              <w:t xml:space="preserve"> HZ</w:t>
            </w:r>
            <w:r w:rsidR="00F84148" w:rsidRPr="00F84148">
              <w:rPr>
                <w:rFonts w:ascii="Arial Narrow" w:hAnsi="Arial Narrow"/>
                <w:iCs/>
                <w:sz w:val="22"/>
                <w:szCs w:val="22"/>
              </w:rPr>
              <w:t xml:space="preserve">, </w:t>
            </w:r>
            <w:proofErr w:type="spellStart"/>
            <w:r w:rsidR="00F84148" w:rsidRPr="00F84148">
              <w:rPr>
                <w:rFonts w:ascii="Arial Narrow" w:hAnsi="Arial Narrow"/>
                <w:iCs/>
                <w:sz w:val="22"/>
                <w:szCs w:val="22"/>
              </w:rPr>
              <w:t>Heema</w:t>
            </w:r>
            <w:proofErr w:type="spellEnd"/>
            <w:r w:rsidR="00C76A44">
              <w:rPr>
                <w:rFonts w:ascii="Arial Narrow" w:hAnsi="Arial Narrow"/>
                <w:iCs/>
                <w:sz w:val="22"/>
                <w:szCs w:val="22"/>
              </w:rPr>
              <w:t xml:space="preserve">, </w:t>
            </w:r>
            <w:r w:rsidR="00BF6D18" w:rsidRPr="00BF6D18">
              <w:rPr>
                <w:rFonts w:ascii="Arial Narrow" w:hAnsi="Arial Narrow"/>
                <w:iCs/>
                <w:sz w:val="22"/>
                <w:szCs w:val="22"/>
              </w:rPr>
              <w:t>Farhat</w:t>
            </w:r>
            <w:r w:rsidR="00BF6D18">
              <w:rPr>
                <w:rFonts w:ascii="Arial Narrow" w:hAnsi="Arial Narrow"/>
                <w:iCs/>
                <w:sz w:val="22"/>
                <w:szCs w:val="22"/>
              </w:rPr>
              <w:t xml:space="preserve"> R, </w:t>
            </w:r>
            <w:proofErr w:type="spellStart"/>
            <w:r w:rsidR="00C76A44">
              <w:rPr>
                <w:rFonts w:ascii="Arial Narrow" w:hAnsi="Arial Narrow"/>
                <w:iCs/>
                <w:sz w:val="22"/>
                <w:szCs w:val="22"/>
              </w:rPr>
              <w:t>U</w:t>
            </w:r>
            <w:r w:rsidR="001A074A">
              <w:rPr>
                <w:rFonts w:ascii="Arial Narrow" w:hAnsi="Arial Narrow"/>
                <w:iCs/>
                <w:sz w:val="22"/>
                <w:szCs w:val="22"/>
              </w:rPr>
              <w:t>n</w:t>
            </w:r>
            <w:r w:rsidR="00C76A44">
              <w:rPr>
                <w:rFonts w:ascii="Arial Narrow" w:hAnsi="Arial Narrow"/>
                <w:iCs/>
                <w:sz w:val="22"/>
                <w:szCs w:val="22"/>
              </w:rPr>
              <w:t>ar</w:t>
            </w:r>
            <w:proofErr w:type="spellEnd"/>
            <w:r w:rsidR="00C76A44">
              <w:rPr>
                <w:rFonts w:ascii="Arial Narrow" w:hAnsi="Arial Narrow"/>
                <w:iCs/>
                <w:sz w:val="22"/>
                <w:szCs w:val="22"/>
              </w:rPr>
              <w:t xml:space="preserve"> F</w:t>
            </w:r>
            <w:r w:rsidR="00103EC9">
              <w:rPr>
                <w:rFonts w:ascii="Arial Narrow" w:hAnsi="Arial Narrow"/>
                <w:iCs/>
                <w:sz w:val="22"/>
                <w:szCs w:val="22"/>
              </w:rPr>
              <w:t xml:space="preserve">, </w:t>
            </w:r>
            <w:r w:rsidR="00103EC9" w:rsidRPr="00103EC9">
              <w:rPr>
                <w:rFonts w:ascii="Arial Narrow" w:hAnsi="Arial Narrow"/>
                <w:iCs/>
                <w:sz w:val="22"/>
                <w:szCs w:val="22"/>
              </w:rPr>
              <w:t>Shaikh</w:t>
            </w:r>
            <w:r w:rsidR="00103EC9">
              <w:rPr>
                <w:rFonts w:ascii="Arial Narrow" w:hAnsi="Arial Narrow"/>
                <w:iCs/>
                <w:sz w:val="22"/>
                <w:szCs w:val="22"/>
              </w:rPr>
              <w:t xml:space="preserve"> AG</w:t>
            </w:r>
            <w:r w:rsidR="00C72EF4" w:rsidRPr="00326A33">
              <w:rPr>
                <w:rFonts w:ascii="Arial Narrow" w:hAnsi="Arial Narrow"/>
                <w:sz w:val="22"/>
                <w:szCs w:val="22"/>
              </w:rPr>
              <w:t>.</w:t>
            </w:r>
            <w:r w:rsidR="00C72EF4" w:rsidRPr="00326A33">
              <w:rPr>
                <w:rFonts w:ascii="Arial Narrow" w:hAnsi="Arial Narrow"/>
                <w:b/>
                <w:bCs/>
                <w:sz w:val="22"/>
                <w:szCs w:val="22"/>
              </w:rPr>
              <w:t xml:space="preserve"> </w:t>
            </w:r>
            <w:r w:rsidR="008C4D30" w:rsidRPr="008C4D30">
              <w:rPr>
                <w:rFonts w:ascii="Arial Narrow" w:hAnsi="Arial Narrow"/>
                <w:bCs/>
                <w:sz w:val="22"/>
                <w:szCs w:val="22"/>
              </w:rPr>
              <w:t>Raised BMI and Disturbed Menstrual Cycle</w:t>
            </w:r>
            <w:r w:rsidR="00C72EF4" w:rsidRPr="00326A33">
              <w:rPr>
                <w:rFonts w:ascii="Arial Narrow" w:hAnsi="Arial Narrow"/>
                <w:sz w:val="22"/>
                <w:szCs w:val="22"/>
              </w:rPr>
              <w:t xml:space="preserve">. APMC </w:t>
            </w:r>
            <w:r w:rsidR="00C72EF4" w:rsidRPr="00326A33">
              <w:rPr>
                <w:rFonts w:ascii="Arial Narrow" w:hAnsi="Arial Narrow"/>
                <w:bCs/>
                <w:sz w:val="22"/>
                <w:szCs w:val="22"/>
              </w:rPr>
              <w:t>201</w:t>
            </w:r>
            <w:r w:rsidR="00072C3F">
              <w:rPr>
                <w:rFonts w:ascii="Arial Narrow" w:hAnsi="Arial Narrow"/>
                <w:bCs/>
                <w:sz w:val="22"/>
                <w:szCs w:val="22"/>
              </w:rPr>
              <w:t>8</w:t>
            </w:r>
            <w:r w:rsidR="00C72EF4" w:rsidRPr="00326A33">
              <w:rPr>
                <w:rFonts w:ascii="Arial Narrow" w:hAnsi="Arial Narrow"/>
                <w:bCs/>
                <w:sz w:val="22"/>
                <w:szCs w:val="22"/>
              </w:rPr>
              <w:t>;1</w:t>
            </w:r>
            <w:r w:rsidR="00072C3F">
              <w:rPr>
                <w:rFonts w:ascii="Arial Narrow" w:hAnsi="Arial Narrow"/>
                <w:bCs/>
                <w:sz w:val="22"/>
                <w:szCs w:val="22"/>
              </w:rPr>
              <w:t>2</w:t>
            </w:r>
            <w:r w:rsidR="00C72EF4" w:rsidRPr="00326A33">
              <w:rPr>
                <w:rFonts w:ascii="Arial Narrow" w:hAnsi="Arial Narrow"/>
                <w:bCs/>
                <w:sz w:val="22"/>
                <w:szCs w:val="22"/>
              </w:rPr>
              <w:t>(</w:t>
            </w:r>
            <w:r w:rsidR="00072C3F">
              <w:rPr>
                <w:rFonts w:ascii="Arial Narrow" w:hAnsi="Arial Narrow"/>
                <w:bCs/>
                <w:sz w:val="22"/>
                <w:szCs w:val="22"/>
              </w:rPr>
              <w:t>3</w:t>
            </w:r>
            <w:r w:rsidR="00C72EF4" w:rsidRPr="00326A33">
              <w:rPr>
                <w:rFonts w:ascii="Arial Narrow" w:hAnsi="Arial Narrow"/>
                <w:bCs/>
                <w:sz w:val="22"/>
                <w:szCs w:val="22"/>
              </w:rPr>
              <w:t>):</w:t>
            </w:r>
            <w:r w:rsidR="00BD72C2">
              <w:rPr>
                <w:rFonts w:ascii="Arial Narrow" w:hAnsi="Arial Narrow"/>
                <w:bCs/>
                <w:sz w:val="22"/>
                <w:szCs w:val="22"/>
              </w:rPr>
              <w:t>179</w:t>
            </w:r>
            <w:r w:rsidR="00C72EF4" w:rsidRPr="00326A33">
              <w:rPr>
                <w:rFonts w:ascii="Arial Narrow" w:hAnsi="Arial Narrow"/>
                <w:bCs/>
                <w:sz w:val="22"/>
                <w:szCs w:val="22"/>
              </w:rPr>
              <w:t>-</w:t>
            </w:r>
            <w:r w:rsidR="00BD72C2">
              <w:rPr>
                <w:rFonts w:ascii="Arial Narrow" w:hAnsi="Arial Narrow"/>
                <w:bCs/>
                <w:sz w:val="22"/>
                <w:szCs w:val="22"/>
              </w:rPr>
              <w:t>81</w:t>
            </w:r>
            <w:r w:rsidR="00C72EF4" w:rsidRPr="00326A33">
              <w:rPr>
                <w:rFonts w:ascii="Arial Narrow" w:hAnsi="Arial Narrow"/>
                <w:bCs/>
                <w:sz w:val="22"/>
                <w:szCs w:val="22"/>
              </w:rPr>
              <w:t>.</w:t>
            </w:r>
          </w:p>
        </w:tc>
      </w:tr>
    </w:tbl>
    <w:p w14:paraId="2FDE612F" w14:textId="77777777" w:rsidR="002463DB" w:rsidRPr="003253E6" w:rsidRDefault="002463DB" w:rsidP="002463DB">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01430BF7" w14:textId="77777777" w:rsidR="00C51910" w:rsidRPr="00326A33" w:rsidRDefault="00C51910" w:rsidP="00C51910">
      <w:pPr>
        <w:jc w:val="both"/>
        <w:rPr>
          <w:rFonts w:ascii="Arial Narrow" w:hAnsi="Arial Narrow"/>
        </w:rPr>
      </w:pPr>
    </w:p>
    <w:p w14:paraId="042EA593" w14:textId="77777777" w:rsidR="002463DB" w:rsidRPr="00326A33" w:rsidRDefault="002463DB" w:rsidP="00C51910">
      <w:pPr>
        <w:jc w:val="both"/>
        <w:rPr>
          <w:rFonts w:ascii="Arial Narrow" w:hAnsi="Arial Narrow"/>
        </w:rPr>
        <w:sectPr w:rsidR="002463DB" w:rsidRPr="00326A33" w:rsidSect="00BD72C2">
          <w:headerReference w:type="default" r:id="rId8"/>
          <w:footerReference w:type="default" r:id="rId9"/>
          <w:pgSz w:w="12240" w:h="15840" w:code="1"/>
          <w:pgMar w:top="720" w:right="720" w:bottom="720" w:left="720" w:header="288" w:footer="576" w:gutter="0"/>
          <w:pgNumType w:start="179"/>
          <w:cols w:space="720"/>
          <w:docGrid w:linePitch="360"/>
        </w:sectPr>
      </w:pPr>
    </w:p>
    <w:p w14:paraId="0C92BDA4" w14:textId="77777777" w:rsidR="00C51910" w:rsidRPr="00326A33" w:rsidRDefault="002463DB" w:rsidP="00C51910">
      <w:pPr>
        <w:jc w:val="both"/>
        <w:rPr>
          <w:rFonts w:ascii="Arial Narrow" w:hAnsi="Arial Narrow" w:cstheme="minorBidi"/>
          <w:b/>
          <w:bCs/>
          <w:color w:val="0070C0"/>
        </w:rPr>
      </w:pPr>
      <w:r w:rsidRPr="00326A33">
        <w:rPr>
          <w:rFonts w:ascii="Arial Narrow" w:hAnsi="Arial Narrow" w:cstheme="minorBidi"/>
          <w:b/>
          <w:bCs/>
          <w:color w:val="0070C0"/>
        </w:rPr>
        <w:t>INTRODUCTION</w:t>
      </w:r>
    </w:p>
    <w:p w14:paraId="565561C4" w14:textId="77777777" w:rsidR="008C4D30" w:rsidRPr="008C4D30" w:rsidRDefault="008C4D30" w:rsidP="008C4D30">
      <w:pPr>
        <w:jc w:val="both"/>
        <w:rPr>
          <w:rFonts w:ascii="Arial Narrow" w:hAnsi="Arial Narrow" w:cstheme="minorBidi"/>
          <w:iCs/>
          <w:sz w:val="22"/>
          <w:szCs w:val="22"/>
          <w:vertAlign w:val="superscript"/>
        </w:rPr>
      </w:pPr>
      <w:r w:rsidRPr="008C4D30">
        <w:rPr>
          <w:rFonts w:ascii="Arial Narrow" w:hAnsi="Arial Narrow" w:cstheme="minorBidi"/>
          <w:iCs/>
          <w:sz w:val="22"/>
          <w:szCs w:val="22"/>
        </w:rPr>
        <w:t xml:space="preserve">Menstrual problems are well-reported health concern and are more common in the younger age group. They are common across the globe; thought the data is scarce yet it's shown that it is common in the </w:t>
      </w:r>
      <w:proofErr w:type="spellStart"/>
      <w:r w:rsidRPr="008C4D30">
        <w:rPr>
          <w:rFonts w:ascii="Arial Narrow" w:hAnsi="Arial Narrow" w:cstheme="minorBidi"/>
          <w:iCs/>
          <w:sz w:val="22"/>
          <w:szCs w:val="22"/>
        </w:rPr>
        <w:t>the</w:t>
      </w:r>
      <w:proofErr w:type="spellEnd"/>
      <w:r w:rsidRPr="008C4D30">
        <w:rPr>
          <w:rFonts w:ascii="Arial Narrow" w:hAnsi="Arial Narrow" w:cstheme="minorBidi"/>
          <w:iCs/>
          <w:sz w:val="22"/>
          <w:szCs w:val="22"/>
        </w:rPr>
        <w:t xml:space="preserve"> developing countries.</w:t>
      </w:r>
      <w:r w:rsidRPr="008C4D30">
        <w:rPr>
          <w:rFonts w:ascii="Arial Narrow" w:hAnsi="Arial Narrow" w:cstheme="minorBidi"/>
          <w:iCs/>
          <w:sz w:val="22"/>
          <w:szCs w:val="22"/>
          <w:vertAlign w:val="superscript"/>
        </w:rPr>
        <w:t>1</w:t>
      </w:r>
      <w:r w:rsidRPr="008C4D30">
        <w:rPr>
          <w:rFonts w:ascii="Arial Narrow" w:hAnsi="Arial Narrow" w:cstheme="minorBidi"/>
          <w:iCs/>
          <w:sz w:val="22"/>
          <w:szCs w:val="22"/>
        </w:rPr>
        <w:t xml:space="preserve"> They pose a great degree of minor or major stress on one’s social, emotional and psychological life along with gynecological issues.</w:t>
      </w:r>
      <w:r w:rsidRPr="008C4D30">
        <w:rPr>
          <w:rFonts w:ascii="Arial Narrow" w:hAnsi="Arial Narrow" w:cstheme="minorBidi"/>
          <w:iCs/>
          <w:sz w:val="22"/>
          <w:szCs w:val="22"/>
          <w:vertAlign w:val="superscript"/>
        </w:rPr>
        <w:t>2-3</w:t>
      </w:r>
    </w:p>
    <w:p w14:paraId="2494907E" w14:textId="77777777" w:rsidR="008C4D30" w:rsidRPr="008C4D30" w:rsidRDefault="008C4D30" w:rsidP="008C4D30">
      <w:pPr>
        <w:jc w:val="both"/>
        <w:rPr>
          <w:rFonts w:ascii="Arial Narrow" w:hAnsi="Arial Narrow" w:cstheme="minorBidi"/>
          <w:iCs/>
          <w:sz w:val="22"/>
          <w:szCs w:val="22"/>
          <w:vertAlign w:val="superscript"/>
        </w:rPr>
      </w:pPr>
      <w:r w:rsidRPr="008C4D30">
        <w:rPr>
          <w:rFonts w:ascii="Arial Narrow" w:hAnsi="Arial Narrow" w:cstheme="minorBidi"/>
          <w:iCs/>
          <w:sz w:val="22"/>
          <w:szCs w:val="22"/>
        </w:rPr>
        <w:t>There are wide range of etiologies that can lead to this. This ranges from minor stress disorder to severe underlying disease that can be sorted out on detailed workup and include hormonal problems and structural abnormalities of the uterus, ovaries and fallopian tube etc.</w:t>
      </w:r>
      <w:r w:rsidRPr="008C4D30">
        <w:rPr>
          <w:rFonts w:ascii="Arial Narrow" w:hAnsi="Arial Narrow" w:cstheme="minorBidi"/>
          <w:iCs/>
          <w:sz w:val="22"/>
          <w:szCs w:val="22"/>
          <w:vertAlign w:val="superscript"/>
        </w:rPr>
        <w:t>4</w:t>
      </w:r>
      <w:r w:rsidRPr="008C4D30">
        <w:rPr>
          <w:rFonts w:ascii="Arial Narrow" w:hAnsi="Arial Narrow" w:cstheme="minorBidi"/>
          <w:iCs/>
          <w:sz w:val="22"/>
          <w:szCs w:val="22"/>
        </w:rPr>
        <w:t xml:space="preserve"> Few of these disorders can impact at both the adolescent as well as </w:t>
      </w:r>
      <w:proofErr w:type="spellStart"/>
      <w:r w:rsidRPr="008C4D30">
        <w:rPr>
          <w:rFonts w:ascii="Arial Narrow" w:hAnsi="Arial Narrow" w:cstheme="minorBidi"/>
          <w:iCs/>
          <w:sz w:val="22"/>
          <w:szCs w:val="22"/>
        </w:rPr>
        <w:t>later</w:t>
      </w:r>
      <w:proofErr w:type="spellEnd"/>
      <w:r w:rsidRPr="008C4D30">
        <w:rPr>
          <w:rFonts w:ascii="Arial Narrow" w:hAnsi="Arial Narrow" w:cstheme="minorBidi"/>
          <w:iCs/>
          <w:sz w:val="22"/>
          <w:szCs w:val="22"/>
        </w:rPr>
        <w:t xml:space="preserve"> part of the life. The major clinical fear regarding these irregularities is its effect on reproductive cycles. The developed world has the highest issues and even the developing counties are also suffering from this; courtesy westernization of life style, change in eating habits and rise is obesity prevalence, which can all impact synergistically on menstrual irregularities.</w:t>
      </w:r>
      <w:r w:rsidRPr="008C4D30">
        <w:rPr>
          <w:rFonts w:ascii="Arial Narrow" w:hAnsi="Arial Narrow" w:cstheme="minorBidi"/>
          <w:iCs/>
          <w:sz w:val="22"/>
          <w:szCs w:val="22"/>
          <w:vertAlign w:val="superscript"/>
        </w:rPr>
        <w:t>5-8</w:t>
      </w:r>
    </w:p>
    <w:p w14:paraId="72780803" w14:textId="678EB403" w:rsidR="008C4D30" w:rsidRDefault="008C4D30" w:rsidP="008C4D30">
      <w:pPr>
        <w:jc w:val="both"/>
        <w:rPr>
          <w:rFonts w:ascii="Arial Narrow" w:hAnsi="Arial Narrow" w:cstheme="minorBidi"/>
          <w:iCs/>
          <w:sz w:val="22"/>
          <w:szCs w:val="22"/>
        </w:rPr>
      </w:pPr>
      <w:r w:rsidRPr="008C4D30">
        <w:rPr>
          <w:rFonts w:ascii="Arial Narrow" w:hAnsi="Arial Narrow" w:cstheme="minorBidi"/>
          <w:iCs/>
          <w:sz w:val="22"/>
          <w:szCs w:val="22"/>
        </w:rPr>
        <w:t>Obesity is one of the major risk factors that have been stratified and thought to impact this irregularity. It can not only directly affect it but on the other hand it may reveal an underlying disorder like polycystic ovarian syndrome or hormonal disturbances.</w:t>
      </w:r>
      <w:r w:rsidRPr="008C4D30">
        <w:rPr>
          <w:rFonts w:ascii="Arial Narrow" w:hAnsi="Arial Narrow" w:cstheme="minorBidi"/>
          <w:iCs/>
          <w:sz w:val="22"/>
          <w:szCs w:val="22"/>
          <w:vertAlign w:val="superscript"/>
        </w:rPr>
        <w:t>9-12</w:t>
      </w:r>
      <w:r w:rsidRPr="008C4D30">
        <w:rPr>
          <w:rFonts w:ascii="Arial Narrow" w:hAnsi="Arial Narrow" w:cstheme="minorBidi"/>
          <w:iCs/>
          <w:sz w:val="22"/>
          <w:szCs w:val="22"/>
        </w:rPr>
        <w:t xml:space="preserve"> </w:t>
      </w:r>
    </w:p>
    <w:p w14:paraId="7E37ADAE" w14:textId="77777777" w:rsidR="008C4D30" w:rsidRPr="008C4D30" w:rsidRDefault="008C4D30" w:rsidP="008C4D30">
      <w:pPr>
        <w:jc w:val="both"/>
        <w:rPr>
          <w:rFonts w:ascii="Arial Narrow" w:hAnsi="Arial Narrow" w:cstheme="minorBidi"/>
          <w:iCs/>
          <w:sz w:val="22"/>
          <w:szCs w:val="22"/>
        </w:rPr>
      </w:pPr>
    </w:p>
    <w:p w14:paraId="01D85DEB" w14:textId="668DC36A" w:rsidR="008C4D30" w:rsidRPr="008C4D30" w:rsidRDefault="008C4D30" w:rsidP="008C4D30">
      <w:pPr>
        <w:jc w:val="both"/>
        <w:rPr>
          <w:rFonts w:ascii="Arial Narrow" w:hAnsi="Arial Narrow" w:cstheme="minorBidi"/>
          <w:b/>
          <w:bCs/>
          <w:color w:val="0070C0"/>
        </w:rPr>
      </w:pPr>
      <w:r w:rsidRPr="008C4D30">
        <w:rPr>
          <w:rFonts w:ascii="Arial Narrow" w:hAnsi="Arial Narrow" w:cstheme="minorBidi"/>
          <w:b/>
          <w:bCs/>
          <w:color w:val="0070C0"/>
        </w:rPr>
        <w:t>OBJECTIVE</w:t>
      </w:r>
    </w:p>
    <w:p w14:paraId="6497B98A" w14:textId="77777777" w:rsidR="008C4D30" w:rsidRPr="008C4D30" w:rsidRDefault="008C4D30" w:rsidP="008C4D30">
      <w:pPr>
        <w:jc w:val="both"/>
        <w:rPr>
          <w:rFonts w:ascii="Arial Narrow" w:hAnsi="Arial Narrow" w:cstheme="minorBidi"/>
          <w:b/>
          <w:iCs/>
          <w:sz w:val="22"/>
          <w:szCs w:val="22"/>
        </w:rPr>
      </w:pPr>
      <w:r w:rsidRPr="008C4D30">
        <w:rPr>
          <w:rFonts w:ascii="Arial Narrow" w:hAnsi="Arial Narrow" w:cstheme="minorBidi"/>
          <w:iCs/>
          <w:sz w:val="22"/>
          <w:szCs w:val="22"/>
        </w:rPr>
        <w:t>To determine the frequency of raised BMI in females with disturbed menstrual cycle</w:t>
      </w:r>
    </w:p>
    <w:p w14:paraId="7481F541" w14:textId="77777777" w:rsidR="00071CAF" w:rsidRPr="00326A33" w:rsidRDefault="00071CAF" w:rsidP="00071CAF">
      <w:pPr>
        <w:jc w:val="both"/>
        <w:rPr>
          <w:rFonts w:ascii="Arial Narrow" w:hAnsi="Arial Narrow" w:cstheme="minorBidi"/>
          <w:sz w:val="22"/>
          <w:szCs w:val="22"/>
        </w:rPr>
      </w:pPr>
    </w:p>
    <w:p w14:paraId="38AAB3C8"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METHODOLOGY</w:t>
      </w:r>
    </w:p>
    <w:p w14:paraId="77463FE5" w14:textId="3F504A4C" w:rsidR="008C4D30" w:rsidRPr="008C4D30" w:rsidRDefault="008C4D30" w:rsidP="00400611">
      <w:pPr>
        <w:jc w:val="both"/>
        <w:rPr>
          <w:rFonts w:ascii="Arial Narrow" w:hAnsi="Arial Narrow" w:cstheme="minorBidi"/>
          <w:sz w:val="22"/>
          <w:szCs w:val="22"/>
        </w:rPr>
      </w:pPr>
      <w:r w:rsidRPr="008C4D30">
        <w:rPr>
          <w:rFonts w:ascii="Arial Narrow" w:hAnsi="Arial Narrow" w:cstheme="minorBidi"/>
          <w:b/>
          <w:bCs/>
          <w:color w:val="0070C0"/>
          <w:sz w:val="22"/>
          <w:szCs w:val="22"/>
        </w:rPr>
        <w:t xml:space="preserve">Study Design: </w:t>
      </w:r>
      <w:r w:rsidRPr="008C4D30">
        <w:rPr>
          <w:rFonts w:ascii="Arial Narrow" w:hAnsi="Arial Narrow" w:cstheme="minorBidi"/>
          <w:bCs/>
          <w:sz w:val="22"/>
          <w:szCs w:val="22"/>
        </w:rPr>
        <w:t xml:space="preserve">Cross-sectional study. </w:t>
      </w:r>
    </w:p>
    <w:p w14:paraId="0502982F" w14:textId="063F1DE1" w:rsidR="008C4D30" w:rsidRPr="008C4D30" w:rsidRDefault="008C4D30" w:rsidP="00400611">
      <w:pPr>
        <w:jc w:val="both"/>
        <w:rPr>
          <w:rFonts w:ascii="Arial Narrow" w:hAnsi="Arial Narrow" w:cstheme="minorBidi"/>
          <w:b/>
          <w:sz w:val="22"/>
          <w:szCs w:val="22"/>
        </w:rPr>
      </w:pPr>
      <w:r w:rsidRPr="008C4D30">
        <w:rPr>
          <w:rFonts w:ascii="Arial Narrow" w:hAnsi="Arial Narrow" w:cstheme="minorBidi"/>
          <w:b/>
          <w:bCs/>
          <w:color w:val="0070C0"/>
          <w:sz w:val="22"/>
          <w:szCs w:val="22"/>
        </w:rPr>
        <w:t xml:space="preserve">Study Setting: </w:t>
      </w:r>
      <w:r w:rsidRPr="008C4D30">
        <w:rPr>
          <w:rFonts w:ascii="Arial Narrow" w:hAnsi="Arial Narrow" w:cstheme="minorBidi"/>
          <w:sz w:val="22"/>
          <w:szCs w:val="22"/>
        </w:rPr>
        <w:t xml:space="preserve">Department of Obstetrics &amp; Gynecology, Govt General Hospital </w:t>
      </w:r>
      <w:proofErr w:type="spellStart"/>
      <w:r w:rsidRPr="008C4D30">
        <w:rPr>
          <w:rFonts w:ascii="Arial Narrow" w:hAnsi="Arial Narrow" w:cstheme="minorBidi"/>
          <w:sz w:val="22"/>
          <w:szCs w:val="22"/>
        </w:rPr>
        <w:t>Samanabad</w:t>
      </w:r>
      <w:proofErr w:type="spellEnd"/>
      <w:r w:rsidRPr="008C4D30">
        <w:rPr>
          <w:rFonts w:ascii="Arial Narrow" w:hAnsi="Arial Narrow" w:cstheme="minorBidi"/>
          <w:sz w:val="22"/>
          <w:szCs w:val="22"/>
        </w:rPr>
        <w:t xml:space="preserve"> Faisalabad.</w:t>
      </w:r>
    </w:p>
    <w:p w14:paraId="208133DF" w14:textId="3E69F32A" w:rsidR="008C4D30" w:rsidRPr="008C4D30" w:rsidRDefault="008C4D30" w:rsidP="00400611">
      <w:pPr>
        <w:jc w:val="both"/>
        <w:rPr>
          <w:rFonts w:ascii="Arial Narrow" w:hAnsi="Arial Narrow" w:cstheme="minorBidi"/>
          <w:sz w:val="22"/>
          <w:szCs w:val="22"/>
        </w:rPr>
      </w:pPr>
      <w:r w:rsidRPr="008C4D30">
        <w:rPr>
          <w:rFonts w:ascii="Arial Narrow" w:hAnsi="Arial Narrow" w:cstheme="minorBidi"/>
          <w:b/>
          <w:bCs/>
          <w:color w:val="0070C0"/>
          <w:sz w:val="22"/>
          <w:szCs w:val="22"/>
        </w:rPr>
        <w:t xml:space="preserve">Sampling Technique: </w:t>
      </w:r>
      <w:r w:rsidR="002E2BBA" w:rsidRPr="008C4D30">
        <w:rPr>
          <w:rFonts w:ascii="Arial Narrow" w:hAnsi="Arial Narrow" w:cstheme="minorBidi"/>
          <w:sz w:val="22"/>
          <w:szCs w:val="22"/>
        </w:rPr>
        <w:t>Non-probability</w:t>
      </w:r>
      <w:r w:rsidRPr="008C4D30">
        <w:rPr>
          <w:rFonts w:ascii="Arial Narrow" w:hAnsi="Arial Narrow" w:cstheme="minorBidi"/>
          <w:sz w:val="22"/>
          <w:szCs w:val="22"/>
        </w:rPr>
        <w:t xml:space="preserve"> consecutive sampling</w:t>
      </w:r>
    </w:p>
    <w:p w14:paraId="4B0FFFB1" w14:textId="01A27578" w:rsidR="008C4D30" w:rsidRPr="008C4D30" w:rsidRDefault="008C4D30" w:rsidP="00400611">
      <w:pPr>
        <w:jc w:val="both"/>
        <w:rPr>
          <w:rFonts w:ascii="Arial Narrow" w:hAnsi="Arial Narrow" w:cstheme="minorBidi"/>
          <w:sz w:val="22"/>
          <w:szCs w:val="22"/>
        </w:rPr>
      </w:pPr>
      <w:r w:rsidRPr="008C4D30">
        <w:rPr>
          <w:rFonts w:ascii="Arial Narrow" w:hAnsi="Arial Narrow" w:cstheme="minorBidi"/>
          <w:b/>
          <w:bCs/>
          <w:color w:val="0070C0"/>
          <w:sz w:val="22"/>
          <w:szCs w:val="22"/>
        </w:rPr>
        <w:t xml:space="preserve">Duration of study: </w:t>
      </w:r>
      <w:r w:rsidRPr="008C4D30">
        <w:rPr>
          <w:rFonts w:ascii="Arial Narrow" w:hAnsi="Arial Narrow" w:cstheme="minorBidi"/>
          <w:bCs/>
          <w:sz w:val="22"/>
          <w:szCs w:val="22"/>
        </w:rPr>
        <w:t>1-11-17 to 31-05-18</w:t>
      </w:r>
    </w:p>
    <w:p w14:paraId="3FD0F953" w14:textId="62713905" w:rsidR="008C4D30" w:rsidRPr="008C4D30" w:rsidRDefault="008C4D30" w:rsidP="008C4D30">
      <w:pPr>
        <w:jc w:val="both"/>
        <w:rPr>
          <w:rFonts w:ascii="Arial Narrow" w:hAnsi="Arial Narrow" w:cstheme="minorBidi"/>
          <w:b/>
          <w:bCs/>
          <w:color w:val="0070C0"/>
          <w:sz w:val="22"/>
          <w:szCs w:val="22"/>
        </w:rPr>
      </w:pPr>
      <w:r w:rsidRPr="008C4D30">
        <w:rPr>
          <w:rFonts w:ascii="Arial Narrow" w:hAnsi="Arial Narrow" w:cstheme="minorBidi"/>
          <w:b/>
          <w:bCs/>
          <w:color w:val="0070C0"/>
          <w:sz w:val="22"/>
          <w:szCs w:val="22"/>
        </w:rPr>
        <w:t>Methods:</w:t>
      </w:r>
    </w:p>
    <w:p w14:paraId="4EF9BEB1" w14:textId="77777777" w:rsidR="008C4D30" w:rsidRPr="008C4D30" w:rsidRDefault="008C4D30" w:rsidP="008C4D30">
      <w:pPr>
        <w:jc w:val="both"/>
        <w:rPr>
          <w:rFonts w:ascii="Arial Narrow" w:hAnsi="Arial Narrow" w:cstheme="minorBidi"/>
          <w:sz w:val="22"/>
          <w:szCs w:val="22"/>
        </w:rPr>
      </w:pPr>
      <w:r w:rsidRPr="008C4D30">
        <w:rPr>
          <w:rFonts w:ascii="Arial Narrow" w:hAnsi="Arial Narrow" w:cstheme="minorBidi"/>
          <w:bCs/>
          <w:sz w:val="22"/>
          <w:szCs w:val="22"/>
        </w:rPr>
        <w:t>In this study the cases of fertile age group i.e. more than 12 years of age having any</w:t>
      </w:r>
      <w:r w:rsidRPr="008C4D30">
        <w:rPr>
          <w:rFonts w:ascii="Arial Narrow" w:hAnsi="Arial Narrow" w:cstheme="minorBidi"/>
          <w:sz w:val="22"/>
          <w:szCs w:val="22"/>
        </w:rPr>
        <w:t xml:space="preserve"> menstrual disturbance present for at least last 3 menstrual cycle were selected.  The cases with bleeding disorder, hormonal issues and those with uterine anomalies were excluded. The BMI was calculated and the BMI </w:t>
      </w:r>
      <w:r w:rsidRPr="008C4D30">
        <w:rPr>
          <w:rFonts w:ascii="Arial Narrow" w:hAnsi="Arial Narrow" w:cstheme="minorBidi"/>
          <w:bCs/>
          <w:sz w:val="22"/>
          <w:szCs w:val="22"/>
        </w:rPr>
        <w:t>≥25kg/m</w:t>
      </w:r>
      <w:r w:rsidRPr="008C4D30">
        <w:rPr>
          <w:rFonts w:ascii="Arial Narrow" w:hAnsi="Arial Narrow" w:cstheme="minorBidi"/>
          <w:bCs/>
          <w:sz w:val="22"/>
          <w:szCs w:val="22"/>
          <w:vertAlign w:val="superscript"/>
        </w:rPr>
        <w:t>2</w:t>
      </w:r>
      <w:r w:rsidRPr="008C4D30">
        <w:rPr>
          <w:rFonts w:ascii="Arial Narrow" w:hAnsi="Arial Narrow" w:cstheme="minorBidi"/>
          <w:sz w:val="22"/>
          <w:szCs w:val="22"/>
        </w:rPr>
        <w:t xml:space="preserve"> was labelled as raised. </w:t>
      </w:r>
    </w:p>
    <w:p w14:paraId="5E156876" w14:textId="5E961FE1" w:rsidR="008C4D30" w:rsidRPr="008C4D30" w:rsidRDefault="008C4D30" w:rsidP="008C4D30">
      <w:pPr>
        <w:jc w:val="both"/>
        <w:rPr>
          <w:rFonts w:ascii="Arial Narrow" w:hAnsi="Arial Narrow" w:cstheme="minorBidi"/>
          <w:b/>
          <w:bCs/>
          <w:color w:val="0070C0"/>
          <w:sz w:val="22"/>
          <w:szCs w:val="22"/>
        </w:rPr>
      </w:pPr>
      <w:r w:rsidRPr="008C4D30">
        <w:rPr>
          <w:rFonts w:ascii="Arial Narrow" w:hAnsi="Arial Narrow" w:cstheme="minorBidi"/>
          <w:b/>
          <w:bCs/>
          <w:color w:val="0070C0"/>
          <w:sz w:val="22"/>
          <w:szCs w:val="22"/>
        </w:rPr>
        <w:t>Statistical analysis</w:t>
      </w:r>
      <w:r>
        <w:rPr>
          <w:rFonts w:ascii="Arial Narrow" w:hAnsi="Arial Narrow" w:cstheme="minorBidi"/>
          <w:b/>
          <w:bCs/>
          <w:color w:val="0070C0"/>
          <w:sz w:val="22"/>
          <w:szCs w:val="22"/>
        </w:rPr>
        <w:t>:</w:t>
      </w:r>
    </w:p>
    <w:p w14:paraId="765560BD" w14:textId="77777777" w:rsidR="008C4D30" w:rsidRPr="008C4D30" w:rsidRDefault="008C4D30" w:rsidP="008C4D30">
      <w:pPr>
        <w:jc w:val="both"/>
        <w:rPr>
          <w:rFonts w:ascii="Arial Narrow" w:hAnsi="Arial Narrow" w:cstheme="minorBidi"/>
          <w:bCs/>
          <w:sz w:val="22"/>
          <w:szCs w:val="22"/>
        </w:rPr>
      </w:pPr>
      <w:r w:rsidRPr="008C4D30">
        <w:rPr>
          <w:rFonts w:ascii="Arial Narrow" w:hAnsi="Arial Narrow" w:cstheme="minorBidi"/>
          <w:bCs/>
          <w:sz w:val="22"/>
          <w:szCs w:val="22"/>
        </w:rPr>
        <w:t xml:space="preserve">The data was entered and analyzed by using SPSS-23. Post stratification chi-square test was applied and p ≤0.05 was taken as significant. </w:t>
      </w:r>
    </w:p>
    <w:p w14:paraId="7F0FE9A6" w14:textId="77777777" w:rsidR="0024304D" w:rsidRPr="00326A33" w:rsidRDefault="0024304D" w:rsidP="00071CAF">
      <w:pPr>
        <w:jc w:val="both"/>
        <w:rPr>
          <w:rFonts w:ascii="Arial Narrow" w:hAnsi="Arial Narrow" w:cstheme="minorBidi"/>
          <w:sz w:val="22"/>
          <w:szCs w:val="22"/>
        </w:rPr>
      </w:pPr>
    </w:p>
    <w:p w14:paraId="20838E93"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RESULTS</w:t>
      </w:r>
    </w:p>
    <w:p w14:paraId="45362896" w14:textId="77777777" w:rsidR="008C4D30" w:rsidRPr="008C4D30" w:rsidRDefault="008C4D30" w:rsidP="008C4D30">
      <w:pPr>
        <w:jc w:val="both"/>
        <w:rPr>
          <w:rFonts w:ascii="Arial Narrow" w:hAnsi="Arial Narrow" w:cstheme="minorBidi"/>
          <w:sz w:val="22"/>
          <w:szCs w:val="22"/>
        </w:rPr>
      </w:pPr>
      <w:r w:rsidRPr="008C4D30">
        <w:rPr>
          <w:rFonts w:ascii="Arial Narrow" w:hAnsi="Arial Narrow" w:cstheme="minorBidi"/>
          <w:sz w:val="22"/>
          <w:szCs w:val="22"/>
        </w:rPr>
        <w:t xml:space="preserve">There were total 100 cases in this study with mean age of 20.21±4.57 years (table 1). The mean duration of abnormality in menstruation was 7.21±2.34 months (Table 1). There were 64 (64%) of cases that were taking treatment for this. Raised BMI was seen in 32 (32%) of the cases. Raised BMI was significantly higher in number in cases that had age of menarche later than 14 years of age where it was seen in 16 (47.06%) cases with p= 0.01 (table 02). It was also significantly high in </w:t>
      </w:r>
      <w:r w:rsidRPr="008C4D30">
        <w:rPr>
          <w:rFonts w:ascii="Arial Narrow" w:hAnsi="Arial Narrow" w:cstheme="minorBidi"/>
          <w:sz w:val="22"/>
          <w:szCs w:val="22"/>
        </w:rPr>
        <w:lastRenderedPageBreak/>
        <w:t>cases that had history of prior treatment where it affected 23 (40.35%) cases with p value of 0.03 as shown in table 03.</w:t>
      </w:r>
    </w:p>
    <w:p w14:paraId="72016E3F" w14:textId="71468C37" w:rsidR="00071CAF" w:rsidRDefault="00071CAF" w:rsidP="00DE332B">
      <w:pPr>
        <w:jc w:val="both"/>
        <w:rPr>
          <w:rFonts w:ascii="Arial Narrow" w:hAnsi="Arial Narrow" w:cstheme="minorBidi"/>
          <w:sz w:val="22"/>
          <w:szCs w:val="22"/>
        </w:rPr>
      </w:pPr>
    </w:p>
    <w:p w14:paraId="7C20415B" w14:textId="18409B1F" w:rsidR="008C4D30" w:rsidRPr="008C4D30" w:rsidRDefault="008C4D30" w:rsidP="008C4D30">
      <w:pPr>
        <w:spacing w:after="120"/>
        <w:jc w:val="both"/>
        <w:rPr>
          <w:rFonts w:ascii="Arial Narrow" w:hAnsi="Arial Narrow" w:cstheme="minorBidi"/>
          <w:b/>
          <w:bCs/>
          <w:color w:val="0070C0"/>
          <w:sz w:val="22"/>
          <w:szCs w:val="22"/>
        </w:rPr>
      </w:pPr>
      <w:r w:rsidRPr="008C4D30">
        <w:rPr>
          <w:rFonts w:ascii="Arial Narrow" w:hAnsi="Arial Narrow" w:cstheme="minorBidi"/>
          <w:b/>
          <w:bCs/>
          <w:color w:val="0070C0"/>
          <w:sz w:val="22"/>
          <w:szCs w:val="22"/>
        </w:rPr>
        <w:t>Table 1</w:t>
      </w:r>
      <w:r>
        <w:rPr>
          <w:rFonts w:ascii="Arial Narrow" w:hAnsi="Arial Narrow" w:cstheme="minorBidi"/>
          <w:b/>
          <w:bCs/>
          <w:color w:val="0070C0"/>
          <w:sz w:val="22"/>
          <w:szCs w:val="22"/>
        </w:rPr>
        <w:t>:</w:t>
      </w:r>
      <w:r w:rsidRPr="008C4D30">
        <w:rPr>
          <w:rFonts w:ascii="Arial Narrow" w:hAnsi="Arial Narrow" w:cstheme="minorBidi"/>
          <w:b/>
          <w:bCs/>
          <w:color w:val="0070C0"/>
          <w:sz w:val="22"/>
          <w:szCs w:val="22"/>
        </w:rPr>
        <w:t xml:space="preserve"> Demographics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394"/>
        <w:gridCol w:w="1092"/>
      </w:tblGrid>
      <w:tr w:rsidR="008C4D30" w:rsidRPr="008C4D30" w14:paraId="7EA1B6A8" w14:textId="77777777" w:rsidTr="00400611">
        <w:trPr>
          <w:trHeight w:val="432"/>
        </w:trPr>
        <w:tc>
          <w:tcPr>
            <w:tcW w:w="2529" w:type="pct"/>
            <w:shd w:val="clear" w:color="auto" w:fill="auto"/>
            <w:vAlign w:val="center"/>
          </w:tcPr>
          <w:p w14:paraId="7C7827E8" w14:textId="77777777" w:rsidR="008C4D30" w:rsidRPr="008C4D30" w:rsidRDefault="008C4D30" w:rsidP="008C4D30">
            <w:pPr>
              <w:jc w:val="center"/>
              <w:rPr>
                <w:rFonts w:ascii="Arial Narrow" w:hAnsi="Arial Narrow" w:cstheme="minorBidi"/>
                <w:sz w:val="20"/>
                <w:szCs w:val="20"/>
              </w:rPr>
            </w:pPr>
          </w:p>
        </w:tc>
        <w:tc>
          <w:tcPr>
            <w:tcW w:w="1386" w:type="pct"/>
            <w:shd w:val="clear" w:color="auto" w:fill="auto"/>
            <w:vAlign w:val="center"/>
          </w:tcPr>
          <w:p w14:paraId="289FE632"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Mean</w:t>
            </w:r>
          </w:p>
        </w:tc>
        <w:tc>
          <w:tcPr>
            <w:tcW w:w="1085" w:type="pct"/>
            <w:shd w:val="clear" w:color="auto" w:fill="auto"/>
            <w:vAlign w:val="center"/>
          </w:tcPr>
          <w:p w14:paraId="194EC9D5"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Range</w:t>
            </w:r>
          </w:p>
        </w:tc>
      </w:tr>
      <w:tr w:rsidR="008C4D30" w:rsidRPr="008C4D30" w14:paraId="6A11C4FF" w14:textId="77777777" w:rsidTr="00400611">
        <w:trPr>
          <w:trHeight w:val="432"/>
        </w:trPr>
        <w:tc>
          <w:tcPr>
            <w:tcW w:w="2529" w:type="pct"/>
            <w:shd w:val="clear" w:color="auto" w:fill="auto"/>
            <w:vAlign w:val="center"/>
          </w:tcPr>
          <w:p w14:paraId="1CE959C6"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Age (years)</w:t>
            </w:r>
          </w:p>
        </w:tc>
        <w:tc>
          <w:tcPr>
            <w:tcW w:w="1386" w:type="pct"/>
            <w:shd w:val="clear" w:color="auto" w:fill="auto"/>
            <w:vAlign w:val="center"/>
          </w:tcPr>
          <w:p w14:paraId="3F25B574"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20.21±4.57</w:t>
            </w:r>
          </w:p>
        </w:tc>
        <w:tc>
          <w:tcPr>
            <w:tcW w:w="1085" w:type="pct"/>
            <w:shd w:val="clear" w:color="auto" w:fill="auto"/>
            <w:vAlign w:val="center"/>
          </w:tcPr>
          <w:p w14:paraId="24AF09A5" w14:textId="7D350F84"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14-32</w:t>
            </w:r>
          </w:p>
        </w:tc>
      </w:tr>
      <w:tr w:rsidR="008C4D30" w:rsidRPr="008C4D30" w14:paraId="4E40A890" w14:textId="77777777" w:rsidTr="00400611">
        <w:trPr>
          <w:trHeight w:val="432"/>
        </w:trPr>
        <w:tc>
          <w:tcPr>
            <w:tcW w:w="2529" w:type="pct"/>
            <w:shd w:val="clear" w:color="auto" w:fill="auto"/>
            <w:vAlign w:val="center"/>
          </w:tcPr>
          <w:p w14:paraId="46BF6478"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BMI (kg/m</w:t>
            </w:r>
            <w:r w:rsidRPr="008C4D30">
              <w:rPr>
                <w:rFonts w:ascii="Arial Narrow" w:hAnsi="Arial Narrow" w:cstheme="minorBidi"/>
                <w:b/>
                <w:sz w:val="20"/>
                <w:szCs w:val="20"/>
                <w:vertAlign w:val="superscript"/>
              </w:rPr>
              <w:t>2</w:t>
            </w:r>
            <w:r w:rsidRPr="008C4D30">
              <w:rPr>
                <w:rFonts w:ascii="Arial Narrow" w:hAnsi="Arial Narrow" w:cstheme="minorBidi"/>
                <w:b/>
                <w:sz w:val="20"/>
                <w:szCs w:val="20"/>
              </w:rPr>
              <w:t>)</w:t>
            </w:r>
          </w:p>
        </w:tc>
        <w:tc>
          <w:tcPr>
            <w:tcW w:w="1386" w:type="pct"/>
            <w:shd w:val="clear" w:color="auto" w:fill="auto"/>
            <w:vAlign w:val="center"/>
          </w:tcPr>
          <w:p w14:paraId="377E36C5"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24.23±3.39</w:t>
            </w:r>
          </w:p>
        </w:tc>
        <w:tc>
          <w:tcPr>
            <w:tcW w:w="1085" w:type="pct"/>
            <w:shd w:val="clear" w:color="auto" w:fill="auto"/>
            <w:vAlign w:val="center"/>
          </w:tcPr>
          <w:p w14:paraId="000801FB" w14:textId="77A139CE"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16-34</w:t>
            </w:r>
          </w:p>
        </w:tc>
      </w:tr>
      <w:tr w:rsidR="008C4D30" w:rsidRPr="008C4D30" w14:paraId="0DF727AF" w14:textId="77777777" w:rsidTr="00400611">
        <w:trPr>
          <w:trHeight w:val="432"/>
        </w:trPr>
        <w:tc>
          <w:tcPr>
            <w:tcW w:w="2529" w:type="pct"/>
            <w:shd w:val="clear" w:color="auto" w:fill="auto"/>
            <w:vAlign w:val="center"/>
          </w:tcPr>
          <w:p w14:paraId="218F86DD"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Duration of abnormal menstruation (months)</w:t>
            </w:r>
          </w:p>
        </w:tc>
        <w:tc>
          <w:tcPr>
            <w:tcW w:w="1386" w:type="pct"/>
            <w:shd w:val="clear" w:color="auto" w:fill="auto"/>
            <w:vAlign w:val="center"/>
          </w:tcPr>
          <w:p w14:paraId="1A3598A4"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7.21±2.34</w:t>
            </w:r>
          </w:p>
        </w:tc>
        <w:tc>
          <w:tcPr>
            <w:tcW w:w="1085" w:type="pct"/>
            <w:shd w:val="clear" w:color="auto" w:fill="auto"/>
            <w:vAlign w:val="center"/>
          </w:tcPr>
          <w:p w14:paraId="152D8294" w14:textId="7F33819A"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1-10</w:t>
            </w:r>
          </w:p>
        </w:tc>
      </w:tr>
    </w:tbl>
    <w:p w14:paraId="5DBA15BA" w14:textId="77777777" w:rsidR="008C4D30" w:rsidRPr="008C4D30" w:rsidRDefault="008C4D30" w:rsidP="008C4D30">
      <w:pPr>
        <w:jc w:val="both"/>
        <w:rPr>
          <w:rFonts w:ascii="Arial Narrow" w:hAnsi="Arial Narrow" w:cstheme="minorBidi"/>
          <w:b/>
          <w:sz w:val="22"/>
          <w:szCs w:val="22"/>
        </w:rPr>
      </w:pPr>
    </w:p>
    <w:p w14:paraId="46E06067" w14:textId="0F1B95A7" w:rsidR="008C4D30" w:rsidRPr="008C4D30" w:rsidRDefault="008C4D30" w:rsidP="008C4D30">
      <w:pPr>
        <w:spacing w:after="120"/>
        <w:jc w:val="both"/>
        <w:rPr>
          <w:rFonts w:ascii="Arial Narrow" w:hAnsi="Arial Narrow" w:cstheme="minorBidi"/>
          <w:b/>
          <w:bCs/>
          <w:color w:val="0070C0"/>
          <w:sz w:val="22"/>
          <w:szCs w:val="22"/>
        </w:rPr>
      </w:pPr>
      <w:r w:rsidRPr="008C4D30">
        <w:rPr>
          <w:rFonts w:ascii="Arial Narrow" w:hAnsi="Arial Narrow" w:cstheme="minorBidi"/>
          <w:b/>
          <w:bCs/>
          <w:color w:val="0070C0"/>
          <w:sz w:val="22"/>
          <w:szCs w:val="22"/>
        </w:rPr>
        <w:t>Table 2</w:t>
      </w:r>
      <w:r>
        <w:rPr>
          <w:rFonts w:ascii="Arial Narrow" w:hAnsi="Arial Narrow" w:cstheme="minorBidi"/>
          <w:b/>
          <w:bCs/>
          <w:color w:val="0070C0"/>
          <w:sz w:val="22"/>
          <w:szCs w:val="22"/>
        </w:rPr>
        <w:t>:</w:t>
      </w:r>
      <w:r w:rsidRPr="008C4D30">
        <w:rPr>
          <w:rFonts w:ascii="Arial Narrow" w:hAnsi="Arial Narrow" w:cstheme="minorBidi"/>
          <w:b/>
          <w:bCs/>
          <w:color w:val="0070C0"/>
          <w:sz w:val="22"/>
          <w:szCs w:val="22"/>
        </w:rPr>
        <w:t xml:space="preserve"> Raised BMI and age of menarche (n=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4A0" w:firstRow="1" w:lastRow="0" w:firstColumn="1" w:lastColumn="0" w:noHBand="0" w:noVBand="1"/>
      </w:tblPr>
      <w:tblGrid>
        <w:gridCol w:w="1864"/>
        <w:gridCol w:w="1084"/>
        <w:gridCol w:w="1084"/>
        <w:gridCol w:w="998"/>
      </w:tblGrid>
      <w:tr w:rsidR="008C4D30" w:rsidRPr="008C4D30" w14:paraId="2DC1AAF1" w14:textId="77777777" w:rsidTr="00400611">
        <w:trPr>
          <w:trHeight w:val="432"/>
        </w:trPr>
        <w:tc>
          <w:tcPr>
            <w:tcW w:w="1852" w:type="pct"/>
            <w:vMerge w:val="restart"/>
            <w:shd w:val="clear" w:color="auto" w:fill="FFFFFF"/>
            <w:vAlign w:val="center"/>
            <w:hideMark/>
          </w:tcPr>
          <w:p w14:paraId="28DF3579"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Age of menarche (years)</w:t>
            </w:r>
          </w:p>
        </w:tc>
        <w:tc>
          <w:tcPr>
            <w:tcW w:w="2155" w:type="pct"/>
            <w:gridSpan w:val="2"/>
            <w:shd w:val="clear" w:color="auto" w:fill="FFFFFF"/>
            <w:vAlign w:val="center"/>
            <w:hideMark/>
          </w:tcPr>
          <w:p w14:paraId="16132592"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Raised BMI</w:t>
            </w:r>
          </w:p>
        </w:tc>
        <w:tc>
          <w:tcPr>
            <w:tcW w:w="993" w:type="pct"/>
            <w:vMerge w:val="restart"/>
            <w:shd w:val="clear" w:color="auto" w:fill="FFFFFF"/>
            <w:vAlign w:val="center"/>
            <w:hideMark/>
          </w:tcPr>
          <w:p w14:paraId="779517DF"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Total</w:t>
            </w:r>
          </w:p>
        </w:tc>
      </w:tr>
      <w:tr w:rsidR="008C4D30" w:rsidRPr="008C4D30" w14:paraId="297C4300" w14:textId="77777777" w:rsidTr="00400611">
        <w:trPr>
          <w:trHeight w:val="432"/>
        </w:trPr>
        <w:tc>
          <w:tcPr>
            <w:tcW w:w="1852" w:type="pct"/>
            <w:vMerge/>
            <w:vAlign w:val="center"/>
            <w:hideMark/>
          </w:tcPr>
          <w:p w14:paraId="79C7ACCC" w14:textId="77777777" w:rsidR="008C4D30" w:rsidRPr="008C4D30" w:rsidRDefault="008C4D30" w:rsidP="008C4D30">
            <w:pPr>
              <w:jc w:val="center"/>
              <w:rPr>
                <w:rFonts w:ascii="Arial Narrow" w:hAnsi="Arial Narrow" w:cstheme="minorBidi"/>
                <w:b/>
                <w:sz w:val="20"/>
                <w:szCs w:val="20"/>
              </w:rPr>
            </w:pPr>
          </w:p>
        </w:tc>
        <w:tc>
          <w:tcPr>
            <w:tcW w:w="1078" w:type="pct"/>
            <w:shd w:val="clear" w:color="auto" w:fill="FFFFFF"/>
            <w:vAlign w:val="center"/>
            <w:hideMark/>
          </w:tcPr>
          <w:p w14:paraId="7C3D18B9"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Yes</w:t>
            </w:r>
          </w:p>
        </w:tc>
        <w:tc>
          <w:tcPr>
            <w:tcW w:w="1078" w:type="pct"/>
            <w:shd w:val="clear" w:color="auto" w:fill="FFFFFF"/>
            <w:vAlign w:val="center"/>
            <w:hideMark/>
          </w:tcPr>
          <w:p w14:paraId="4EEA72E8"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No</w:t>
            </w:r>
          </w:p>
        </w:tc>
        <w:tc>
          <w:tcPr>
            <w:tcW w:w="993" w:type="pct"/>
            <w:vMerge/>
            <w:vAlign w:val="center"/>
            <w:hideMark/>
          </w:tcPr>
          <w:p w14:paraId="1347184F" w14:textId="77777777" w:rsidR="008C4D30" w:rsidRPr="008C4D30" w:rsidRDefault="008C4D30" w:rsidP="008C4D30">
            <w:pPr>
              <w:jc w:val="center"/>
              <w:rPr>
                <w:rFonts w:ascii="Arial Narrow" w:hAnsi="Arial Narrow" w:cstheme="minorBidi"/>
                <w:b/>
                <w:sz w:val="20"/>
                <w:szCs w:val="20"/>
              </w:rPr>
            </w:pPr>
          </w:p>
        </w:tc>
      </w:tr>
      <w:tr w:rsidR="008C4D30" w:rsidRPr="008C4D30" w14:paraId="09F924A4" w14:textId="77777777" w:rsidTr="00400611">
        <w:trPr>
          <w:trHeight w:val="432"/>
        </w:trPr>
        <w:tc>
          <w:tcPr>
            <w:tcW w:w="1852" w:type="pct"/>
            <w:shd w:val="clear" w:color="auto" w:fill="FFFFFF"/>
            <w:vAlign w:val="center"/>
            <w:hideMark/>
          </w:tcPr>
          <w:p w14:paraId="1F232899"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&gt;14</w:t>
            </w:r>
          </w:p>
        </w:tc>
        <w:tc>
          <w:tcPr>
            <w:tcW w:w="1078" w:type="pct"/>
            <w:shd w:val="clear" w:color="auto" w:fill="FFFFFF"/>
            <w:vAlign w:val="center"/>
            <w:hideMark/>
          </w:tcPr>
          <w:p w14:paraId="22D94801"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16 (47.06%)</w:t>
            </w:r>
          </w:p>
        </w:tc>
        <w:tc>
          <w:tcPr>
            <w:tcW w:w="1078" w:type="pct"/>
            <w:shd w:val="clear" w:color="auto" w:fill="FFFFFF"/>
            <w:vAlign w:val="center"/>
            <w:hideMark/>
          </w:tcPr>
          <w:p w14:paraId="04AC20B7"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18 (52.94%)</w:t>
            </w:r>
          </w:p>
        </w:tc>
        <w:tc>
          <w:tcPr>
            <w:tcW w:w="993" w:type="pct"/>
            <w:shd w:val="clear" w:color="auto" w:fill="FFFFFF"/>
            <w:vAlign w:val="center"/>
            <w:hideMark/>
          </w:tcPr>
          <w:p w14:paraId="5A6FB17E"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34 (100%)</w:t>
            </w:r>
          </w:p>
        </w:tc>
      </w:tr>
      <w:tr w:rsidR="008C4D30" w:rsidRPr="008C4D30" w14:paraId="7857F95C" w14:textId="77777777" w:rsidTr="00400611">
        <w:trPr>
          <w:trHeight w:val="432"/>
        </w:trPr>
        <w:tc>
          <w:tcPr>
            <w:tcW w:w="1852" w:type="pct"/>
            <w:shd w:val="clear" w:color="auto" w:fill="FFFFFF"/>
            <w:vAlign w:val="center"/>
            <w:hideMark/>
          </w:tcPr>
          <w:p w14:paraId="35FF5057"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b/>
                <w:sz w:val="20"/>
                <w:szCs w:val="20"/>
              </w:rPr>
              <w:t>14 or less</w:t>
            </w:r>
          </w:p>
        </w:tc>
        <w:tc>
          <w:tcPr>
            <w:tcW w:w="1078" w:type="pct"/>
            <w:shd w:val="clear" w:color="auto" w:fill="FFFFFF"/>
            <w:vAlign w:val="center"/>
            <w:hideMark/>
          </w:tcPr>
          <w:p w14:paraId="1EB9EC41"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16 (24.24%)</w:t>
            </w:r>
          </w:p>
        </w:tc>
        <w:tc>
          <w:tcPr>
            <w:tcW w:w="1078" w:type="pct"/>
            <w:shd w:val="clear" w:color="auto" w:fill="FFFFFF"/>
            <w:vAlign w:val="center"/>
            <w:hideMark/>
          </w:tcPr>
          <w:p w14:paraId="5DA93A80"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50 (75.76%)</w:t>
            </w:r>
          </w:p>
        </w:tc>
        <w:tc>
          <w:tcPr>
            <w:tcW w:w="993" w:type="pct"/>
            <w:shd w:val="clear" w:color="auto" w:fill="FFFFFF"/>
            <w:vAlign w:val="center"/>
            <w:hideMark/>
          </w:tcPr>
          <w:p w14:paraId="403625E1"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66 (100%)</w:t>
            </w:r>
          </w:p>
        </w:tc>
      </w:tr>
      <w:tr w:rsidR="008C4D30" w:rsidRPr="008C4D30" w14:paraId="777D32CD" w14:textId="77777777" w:rsidTr="00400611">
        <w:trPr>
          <w:trHeight w:val="432"/>
        </w:trPr>
        <w:tc>
          <w:tcPr>
            <w:tcW w:w="1852" w:type="pct"/>
            <w:shd w:val="clear" w:color="auto" w:fill="FFFFFF"/>
            <w:vAlign w:val="center"/>
            <w:hideMark/>
          </w:tcPr>
          <w:p w14:paraId="62062958"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Total</w:t>
            </w:r>
          </w:p>
        </w:tc>
        <w:tc>
          <w:tcPr>
            <w:tcW w:w="1078" w:type="pct"/>
            <w:shd w:val="clear" w:color="auto" w:fill="FFFFFF"/>
            <w:vAlign w:val="center"/>
            <w:hideMark/>
          </w:tcPr>
          <w:p w14:paraId="216CF69A"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32 (32%)</w:t>
            </w:r>
          </w:p>
        </w:tc>
        <w:tc>
          <w:tcPr>
            <w:tcW w:w="1078" w:type="pct"/>
            <w:shd w:val="clear" w:color="auto" w:fill="FFFFFF"/>
            <w:vAlign w:val="center"/>
            <w:hideMark/>
          </w:tcPr>
          <w:p w14:paraId="6C3D3F6B"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68 (68%)</w:t>
            </w:r>
          </w:p>
        </w:tc>
        <w:tc>
          <w:tcPr>
            <w:tcW w:w="993" w:type="pct"/>
            <w:shd w:val="clear" w:color="auto" w:fill="FFFFFF"/>
            <w:vAlign w:val="center"/>
            <w:hideMark/>
          </w:tcPr>
          <w:p w14:paraId="04B6E509"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100 (100%)</w:t>
            </w:r>
          </w:p>
        </w:tc>
      </w:tr>
    </w:tbl>
    <w:p w14:paraId="1912ECF1" w14:textId="24468811" w:rsidR="008C4D30" w:rsidRPr="008C4D30" w:rsidRDefault="008C4D30" w:rsidP="008C4D30">
      <w:pPr>
        <w:jc w:val="both"/>
        <w:rPr>
          <w:rFonts w:ascii="Arial Narrow" w:hAnsi="Arial Narrow" w:cstheme="minorBidi"/>
          <w:bCs/>
          <w:sz w:val="22"/>
          <w:szCs w:val="22"/>
        </w:rPr>
      </w:pPr>
      <w:r w:rsidRPr="008C4D30">
        <w:rPr>
          <w:rFonts w:ascii="Arial Narrow" w:hAnsi="Arial Narrow" w:cstheme="minorBidi"/>
          <w:bCs/>
          <w:sz w:val="22"/>
          <w:szCs w:val="22"/>
        </w:rPr>
        <w:t>p= 0.01</w:t>
      </w:r>
    </w:p>
    <w:p w14:paraId="40DEBE81" w14:textId="77777777" w:rsidR="008C4D30" w:rsidRPr="008C4D30" w:rsidRDefault="008C4D30" w:rsidP="008C4D30">
      <w:pPr>
        <w:jc w:val="both"/>
        <w:rPr>
          <w:rFonts w:ascii="Arial Narrow" w:hAnsi="Arial Narrow" w:cstheme="minorBidi"/>
          <w:bCs/>
          <w:sz w:val="22"/>
          <w:szCs w:val="22"/>
        </w:rPr>
      </w:pPr>
    </w:p>
    <w:p w14:paraId="0618A6CE" w14:textId="3B4506AA" w:rsidR="008C4D30" w:rsidRPr="008C4D30" w:rsidRDefault="008C4D30" w:rsidP="008C4D30">
      <w:pPr>
        <w:spacing w:after="120"/>
        <w:jc w:val="both"/>
        <w:rPr>
          <w:rFonts w:ascii="Arial Narrow" w:hAnsi="Arial Narrow" w:cstheme="minorBidi"/>
          <w:b/>
          <w:bCs/>
          <w:color w:val="0070C0"/>
          <w:sz w:val="22"/>
          <w:szCs w:val="22"/>
        </w:rPr>
      </w:pPr>
      <w:r w:rsidRPr="008C4D30">
        <w:rPr>
          <w:rFonts w:ascii="Arial Narrow" w:hAnsi="Arial Narrow" w:cstheme="minorBidi"/>
          <w:b/>
          <w:bCs/>
          <w:color w:val="0070C0"/>
          <w:sz w:val="22"/>
          <w:szCs w:val="22"/>
        </w:rPr>
        <w:t>Table</w:t>
      </w:r>
      <w:r>
        <w:rPr>
          <w:rFonts w:ascii="Arial Narrow" w:hAnsi="Arial Narrow" w:cstheme="minorBidi"/>
          <w:b/>
          <w:bCs/>
          <w:color w:val="0070C0"/>
          <w:sz w:val="22"/>
          <w:szCs w:val="22"/>
        </w:rPr>
        <w:t xml:space="preserve"> </w:t>
      </w:r>
      <w:r w:rsidRPr="008C4D30">
        <w:rPr>
          <w:rFonts w:ascii="Arial Narrow" w:hAnsi="Arial Narrow" w:cstheme="minorBidi"/>
          <w:b/>
          <w:bCs/>
          <w:color w:val="0070C0"/>
          <w:sz w:val="22"/>
          <w:szCs w:val="22"/>
        </w:rPr>
        <w:t>3</w:t>
      </w:r>
      <w:r>
        <w:rPr>
          <w:rFonts w:ascii="Arial Narrow" w:hAnsi="Arial Narrow" w:cstheme="minorBidi"/>
          <w:b/>
          <w:bCs/>
          <w:color w:val="0070C0"/>
          <w:sz w:val="22"/>
          <w:szCs w:val="22"/>
        </w:rPr>
        <w:t>:</w:t>
      </w:r>
      <w:r w:rsidRPr="008C4D30">
        <w:rPr>
          <w:rFonts w:ascii="Arial Narrow" w:hAnsi="Arial Narrow" w:cstheme="minorBidi"/>
          <w:b/>
          <w:bCs/>
          <w:color w:val="0070C0"/>
          <w:sz w:val="22"/>
          <w:szCs w:val="22"/>
        </w:rPr>
        <w:t xml:space="preserve"> Raised BMI and h/o prior treatment (n=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4A0" w:firstRow="1" w:lastRow="0" w:firstColumn="1" w:lastColumn="0" w:noHBand="0" w:noVBand="1"/>
      </w:tblPr>
      <w:tblGrid>
        <w:gridCol w:w="1698"/>
        <w:gridCol w:w="1132"/>
        <w:gridCol w:w="1133"/>
        <w:gridCol w:w="1067"/>
      </w:tblGrid>
      <w:tr w:rsidR="008C4D30" w:rsidRPr="008C4D30" w14:paraId="2FA18938" w14:textId="77777777" w:rsidTr="00400611">
        <w:trPr>
          <w:trHeight w:val="432"/>
        </w:trPr>
        <w:tc>
          <w:tcPr>
            <w:tcW w:w="1688" w:type="pct"/>
            <w:vMerge w:val="restart"/>
            <w:shd w:val="clear" w:color="auto" w:fill="FFFFFF"/>
            <w:vAlign w:val="center"/>
            <w:hideMark/>
          </w:tcPr>
          <w:p w14:paraId="7AC3EAB9"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H/o Prior treatment</w:t>
            </w:r>
          </w:p>
        </w:tc>
        <w:tc>
          <w:tcPr>
            <w:tcW w:w="2251" w:type="pct"/>
            <w:gridSpan w:val="2"/>
            <w:shd w:val="clear" w:color="auto" w:fill="FFFFFF"/>
            <w:vAlign w:val="center"/>
            <w:hideMark/>
          </w:tcPr>
          <w:p w14:paraId="4910BCC2"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Raised BMI</w:t>
            </w:r>
          </w:p>
        </w:tc>
        <w:tc>
          <w:tcPr>
            <w:tcW w:w="1061" w:type="pct"/>
            <w:vMerge w:val="restart"/>
            <w:shd w:val="clear" w:color="auto" w:fill="FFFFFF"/>
            <w:vAlign w:val="center"/>
            <w:hideMark/>
          </w:tcPr>
          <w:p w14:paraId="22263A91"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Total</w:t>
            </w:r>
          </w:p>
        </w:tc>
      </w:tr>
      <w:tr w:rsidR="008C4D30" w:rsidRPr="008C4D30" w14:paraId="49D6BCBC" w14:textId="77777777" w:rsidTr="00400611">
        <w:trPr>
          <w:trHeight w:val="432"/>
        </w:trPr>
        <w:tc>
          <w:tcPr>
            <w:tcW w:w="1688" w:type="pct"/>
            <w:vMerge/>
            <w:vAlign w:val="center"/>
            <w:hideMark/>
          </w:tcPr>
          <w:p w14:paraId="6319FA31" w14:textId="77777777" w:rsidR="008C4D30" w:rsidRPr="008C4D30" w:rsidRDefault="008C4D30" w:rsidP="008C4D30">
            <w:pPr>
              <w:jc w:val="center"/>
              <w:rPr>
                <w:rFonts w:ascii="Arial Narrow" w:hAnsi="Arial Narrow" w:cstheme="minorBidi"/>
                <w:b/>
                <w:sz w:val="20"/>
                <w:szCs w:val="20"/>
              </w:rPr>
            </w:pPr>
          </w:p>
        </w:tc>
        <w:tc>
          <w:tcPr>
            <w:tcW w:w="1125" w:type="pct"/>
            <w:shd w:val="clear" w:color="auto" w:fill="FFFFFF"/>
            <w:vAlign w:val="center"/>
            <w:hideMark/>
          </w:tcPr>
          <w:p w14:paraId="76A00343"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Yes</w:t>
            </w:r>
          </w:p>
        </w:tc>
        <w:tc>
          <w:tcPr>
            <w:tcW w:w="1125" w:type="pct"/>
            <w:shd w:val="clear" w:color="auto" w:fill="FFFFFF"/>
            <w:vAlign w:val="center"/>
            <w:hideMark/>
          </w:tcPr>
          <w:p w14:paraId="73AA1CE5"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No</w:t>
            </w:r>
          </w:p>
        </w:tc>
        <w:tc>
          <w:tcPr>
            <w:tcW w:w="1061" w:type="pct"/>
            <w:vMerge/>
            <w:vAlign w:val="center"/>
            <w:hideMark/>
          </w:tcPr>
          <w:p w14:paraId="60236B42" w14:textId="77777777" w:rsidR="008C4D30" w:rsidRPr="008C4D30" w:rsidRDefault="008C4D30" w:rsidP="008C4D30">
            <w:pPr>
              <w:jc w:val="center"/>
              <w:rPr>
                <w:rFonts w:ascii="Arial Narrow" w:hAnsi="Arial Narrow" w:cstheme="minorBidi"/>
                <w:b/>
                <w:sz w:val="20"/>
                <w:szCs w:val="20"/>
              </w:rPr>
            </w:pPr>
          </w:p>
        </w:tc>
      </w:tr>
      <w:tr w:rsidR="008C4D30" w:rsidRPr="008C4D30" w14:paraId="756DF4B5" w14:textId="77777777" w:rsidTr="00400611">
        <w:trPr>
          <w:trHeight w:val="432"/>
        </w:trPr>
        <w:tc>
          <w:tcPr>
            <w:tcW w:w="1688" w:type="pct"/>
            <w:shd w:val="clear" w:color="auto" w:fill="FFFFFF"/>
            <w:vAlign w:val="center"/>
            <w:hideMark/>
          </w:tcPr>
          <w:p w14:paraId="4E135881"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Yes</w:t>
            </w:r>
          </w:p>
        </w:tc>
        <w:tc>
          <w:tcPr>
            <w:tcW w:w="1125" w:type="pct"/>
            <w:shd w:val="clear" w:color="auto" w:fill="FFFFFF"/>
            <w:vAlign w:val="center"/>
            <w:hideMark/>
          </w:tcPr>
          <w:p w14:paraId="57372F65"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23 (40.35%)</w:t>
            </w:r>
          </w:p>
        </w:tc>
        <w:tc>
          <w:tcPr>
            <w:tcW w:w="1125" w:type="pct"/>
            <w:shd w:val="clear" w:color="auto" w:fill="FFFFFF"/>
            <w:vAlign w:val="center"/>
            <w:hideMark/>
          </w:tcPr>
          <w:p w14:paraId="7B220A0F"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34 (59.65%)</w:t>
            </w:r>
          </w:p>
        </w:tc>
        <w:tc>
          <w:tcPr>
            <w:tcW w:w="1061" w:type="pct"/>
            <w:shd w:val="clear" w:color="auto" w:fill="FFFFFF"/>
            <w:vAlign w:val="center"/>
            <w:hideMark/>
          </w:tcPr>
          <w:p w14:paraId="63E8CF84"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57 (100%)</w:t>
            </w:r>
          </w:p>
        </w:tc>
      </w:tr>
      <w:tr w:rsidR="008C4D30" w:rsidRPr="008C4D30" w14:paraId="63745F15" w14:textId="77777777" w:rsidTr="00400611">
        <w:trPr>
          <w:trHeight w:val="432"/>
        </w:trPr>
        <w:tc>
          <w:tcPr>
            <w:tcW w:w="1688" w:type="pct"/>
            <w:shd w:val="clear" w:color="auto" w:fill="FFFFFF"/>
            <w:vAlign w:val="center"/>
            <w:hideMark/>
          </w:tcPr>
          <w:p w14:paraId="1651CA54"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b/>
                <w:sz w:val="20"/>
                <w:szCs w:val="20"/>
              </w:rPr>
              <w:t>No</w:t>
            </w:r>
          </w:p>
        </w:tc>
        <w:tc>
          <w:tcPr>
            <w:tcW w:w="1125" w:type="pct"/>
            <w:shd w:val="clear" w:color="auto" w:fill="FFFFFF"/>
            <w:vAlign w:val="center"/>
            <w:hideMark/>
          </w:tcPr>
          <w:p w14:paraId="5ACBB4AF"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09 (20.93%)</w:t>
            </w:r>
          </w:p>
        </w:tc>
        <w:tc>
          <w:tcPr>
            <w:tcW w:w="1125" w:type="pct"/>
            <w:shd w:val="clear" w:color="auto" w:fill="FFFFFF"/>
            <w:vAlign w:val="center"/>
            <w:hideMark/>
          </w:tcPr>
          <w:p w14:paraId="53DF71F1"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34 (79.07%)</w:t>
            </w:r>
          </w:p>
        </w:tc>
        <w:tc>
          <w:tcPr>
            <w:tcW w:w="1061" w:type="pct"/>
            <w:shd w:val="clear" w:color="auto" w:fill="FFFFFF"/>
            <w:vAlign w:val="center"/>
            <w:hideMark/>
          </w:tcPr>
          <w:p w14:paraId="3E23189F" w14:textId="77777777" w:rsidR="008C4D30" w:rsidRPr="008C4D30" w:rsidRDefault="008C4D30" w:rsidP="008C4D30">
            <w:pPr>
              <w:jc w:val="center"/>
              <w:rPr>
                <w:rFonts w:ascii="Arial Narrow" w:hAnsi="Arial Narrow" w:cstheme="minorBidi"/>
                <w:sz w:val="20"/>
                <w:szCs w:val="20"/>
              </w:rPr>
            </w:pPr>
            <w:r w:rsidRPr="008C4D30">
              <w:rPr>
                <w:rFonts w:ascii="Arial Narrow" w:hAnsi="Arial Narrow" w:cstheme="minorBidi"/>
                <w:sz w:val="20"/>
                <w:szCs w:val="20"/>
              </w:rPr>
              <w:t>43 (100%)</w:t>
            </w:r>
          </w:p>
        </w:tc>
      </w:tr>
      <w:tr w:rsidR="008C4D30" w:rsidRPr="008C4D30" w14:paraId="7C18D802" w14:textId="77777777" w:rsidTr="00400611">
        <w:trPr>
          <w:trHeight w:val="432"/>
        </w:trPr>
        <w:tc>
          <w:tcPr>
            <w:tcW w:w="1688" w:type="pct"/>
            <w:shd w:val="clear" w:color="auto" w:fill="FFFFFF"/>
            <w:vAlign w:val="center"/>
            <w:hideMark/>
          </w:tcPr>
          <w:p w14:paraId="027081DF"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Total</w:t>
            </w:r>
          </w:p>
        </w:tc>
        <w:tc>
          <w:tcPr>
            <w:tcW w:w="1125" w:type="pct"/>
            <w:shd w:val="clear" w:color="auto" w:fill="FFFFFF"/>
            <w:vAlign w:val="center"/>
            <w:hideMark/>
          </w:tcPr>
          <w:p w14:paraId="3133084D"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32 (32%)</w:t>
            </w:r>
          </w:p>
        </w:tc>
        <w:tc>
          <w:tcPr>
            <w:tcW w:w="1125" w:type="pct"/>
            <w:shd w:val="clear" w:color="auto" w:fill="FFFFFF"/>
            <w:vAlign w:val="center"/>
            <w:hideMark/>
          </w:tcPr>
          <w:p w14:paraId="0DD245F9"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68 (68%)</w:t>
            </w:r>
          </w:p>
        </w:tc>
        <w:tc>
          <w:tcPr>
            <w:tcW w:w="1061" w:type="pct"/>
            <w:shd w:val="clear" w:color="auto" w:fill="FFFFFF"/>
            <w:vAlign w:val="center"/>
            <w:hideMark/>
          </w:tcPr>
          <w:p w14:paraId="56D31D53" w14:textId="77777777" w:rsidR="008C4D30" w:rsidRPr="008C4D30" w:rsidRDefault="008C4D30" w:rsidP="008C4D30">
            <w:pPr>
              <w:jc w:val="center"/>
              <w:rPr>
                <w:rFonts w:ascii="Arial Narrow" w:hAnsi="Arial Narrow" w:cstheme="minorBidi"/>
                <w:b/>
                <w:sz w:val="20"/>
                <w:szCs w:val="20"/>
              </w:rPr>
            </w:pPr>
            <w:r w:rsidRPr="008C4D30">
              <w:rPr>
                <w:rFonts w:ascii="Arial Narrow" w:hAnsi="Arial Narrow" w:cstheme="minorBidi"/>
                <w:b/>
                <w:sz w:val="20"/>
                <w:szCs w:val="20"/>
              </w:rPr>
              <w:t>100 (100%)</w:t>
            </w:r>
          </w:p>
        </w:tc>
      </w:tr>
    </w:tbl>
    <w:p w14:paraId="3A7E0700" w14:textId="6C720B30" w:rsidR="008C4D30" w:rsidRPr="008C4D30" w:rsidRDefault="008C4D30" w:rsidP="008C4D30">
      <w:pPr>
        <w:jc w:val="both"/>
        <w:rPr>
          <w:rFonts w:ascii="Arial Narrow" w:hAnsi="Arial Narrow" w:cstheme="minorBidi"/>
          <w:bCs/>
          <w:sz w:val="22"/>
          <w:szCs w:val="22"/>
        </w:rPr>
      </w:pPr>
      <w:r w:rsidRPr="008C4D30">
        <w:rPr>
          <w:rFonts w:ascii="Arial Narrow" w:hAnsi="Arial Narrow" w:cstheme="minorBidi"/>
          <w:bCs/>
          <w:sz w:val="22"/>
          <w:szCs w:val="22"/>
        </w:rPr>
        <w:t>p= 0.03</w:t>
      </w:r>
    </w:p>
    <w:p w14:paraId="6E2415E3" w14:textId="77777777" w:rsidR="008C4D30" w:rsidRPr="00326A33" w:rsidRDefault="008C4D30" w:rsidP="008C4D30">
      <w:pPr>
        <w:jc w:val="both"/>
        <w:rPr>
          <w:rFonts w:ascii="Arial Narrow" w:hAnsi="Arial Narrow" w:cstheme="minorBidi"/>
          <w:sz w:val="22"/>
          <w:szCs w:val="22"/>
        </w:rPr>
      </w:pPr>
    </w:p>
    <w:p w14:paraId="5D162509"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DISCUSSION</w:t>
      </w:r>
    </w:p>
    <w:p w14:paraId="18B6D3DD" w14:textId="77777777" w:rsidR="008C4D30" w:rsidRPr="008C4D30" w:rsidRDefault="008C4D30" w:rsidP="008C4D30">
      <w:pPr>
        <w:jc w:val="both"/>
        <w:rPr>
          <w:rFonts w:ascii="Arial Narrow" w:hAnsi="Arial Narrow" w:cstheme="minorBidi"/>
          <w:sz w:val="22"/>
          <w:szCs w:val="22"/>
          <w:vertAlign w:val="superscript"/>
        </w:rPr>
      </w:pPr>
      <w:r w:rsidRPr="008C4D30">
        <w:rPr>
          <w:rFonts w:ascii="Arial Narrow" w:hAnsi="Arial Narrow" w:cstheme="minorBidi"/>
          <w:sz w:val="22"/>
          <w:szCs w:val="22"/>
        </w:rPr>
        <w:t>Adolescence is a dynamic part of the life and has a great impact on body in terms of emotional, sexual and physical changes. It starts at the age of 13 years and up to 19 years. It is the time period where usually the menstrual cycle begins; and there are multiple irregularities associated with this.</w:t>
      </w:r>
      <w:r w:rsidRPr="008C4D30">
        <w:rPr>
          <w:rFonts w:ascii="Arial Narrow" w:hAnsi="Arial Narrow" w:cstheme="minorBidi"/>
          <w:sz w:val="22"/>
          <w:szCs w:val="22"/>
          <w:vertAlign w:val="superscript"/>
        </w:rPr>
        <w:t>13-14</w:t>
      </w:r>
    </w:p>
    <w:p w14:paraId="38EA8041" w14:textId="77777777" w:rsidR="008C4D30" w:rsidRPr="008C4D30" w:rsidRDefault="008C4D30" w:rsidP="008C4D30">
      <w:pPr>
        <w:jc w:val="both"/>
        <w:rPr>
          <w:rFonts w:ascii="Arial Narrow" w:hAnsi="Arial Narrow" w:cstheme="minorBidi"/>
          <w:sz w:val="22"/>
          <w:szCs w:val="22"/>
          <w:vertAlign w:val="superscript"/>
        </w:rPr>
      </w:pPr>
      <w:r w:rsidRPr="008C4D30">
        <w:rPr>
          <w:rFonts w:ascii="Arial Narrow" w:hAnsi="Arial Narrow" w:cstheme="minorBidi"/>
          <w:sz w:val="22"/>
          <w:szCs w:val="22"/>
        </w:rPr>
        <w:t>Raised BMI was seen in 32 (32%) of the cases in this study. These results were close to the results of the previous studies. According to a survey by ACOG they found that the chances of raised BMI i.e. in the obesity range were seen 30% to 47% of the cases.</w:t>
      </w:r>
      <w:r w:rsidRPr="008C4D30">
        <w:rPr>
          <w:rFonts w:ascii="Arial Narrow" w:hAnsi="Arial Narrow" w:cstheme="minorBidi"/>
          <w:sz w:val="22"/>
          <w:szCs w:val="22"/>
          <w:vertAlign w:val="superscript"/>
        </w:rPr>
        <w:t>15-16</w:t>
      </w:r>
    </w:p>
    <w:p w14:paraId="3597A981" w14:textId="2C7A02D8" w:rsidR="00071CAF" w:rsidRDefault="008C4D30" w:rsidP="008C4D30">
      <w:pPr>
        <w:jc w:val="both"/>
        <w:rPr>
          <w:rFonts w:ascii="Arial Narrow" w:hAnsi="Arial Narrow" w:cstheme="minorBidi"/>
          <w:sz w:val="22"/>
          <w:szCs w:val="22"/>
          <w:vertAlign w:val="superscript"/>
        </w:rPr>
      </w:pPr>
      <w:r w:rsidRPr="008C4D30">
        <w:rPr>
          <w:rFonts w:ascii="Arial Narrow" w:hAnsi="Arial Narrow" w:cstheme="minorBidi"/>
          <w:sz w:val="22"/>
          <w:szCs w:val="22"/>
        </w:rPr>
        <w:t xml:space="preserve">Raised BMI was significantly higher in number in cases that had age of menarche later than 14 years of age where it was seen in 16 (47.06%) cases with p= 0.01. It was also significantly high in cases that had history of prior treatment where it affected 23 (40.35%) cases with p value of 0.03. These results were similar to the study conducted by </w:t>
      </w:r>
      <w:proofErr w:type="spellStart"/>
      <w:r w:rsidRPr="008C4D30">
        <w:rPr>
          <w:rFonts w:ascii="Arial Narrow" w:hAnsi="Arial Narrow" w:cstheme="minorBidi"/>
          <w:sz w:val="22"/>
          <w:szCs w:val="22"/>
        </w:rPr>
        <w:t>by</w:t>
      </w:r>
      <w:proofErr w:type="spellEnd"/>
      <w:r w:rsidRPr="008C4D30">
        <w:rPr>
          <w:rFonts w:ascii="Arial Narrow" w:hAnsi="Arial Narrow" w:cstheme="minorBidi"/>
          <w:sz w:val="22"/>
          <w:szCs w:val="22"/>
        </w:rPr>
        <w:t xml:space="preserve"> </w:t>
      </w:r>
      <w:proofErr w:type="spellStart"/>
      <w:r w:rsidRPr="008C4D30">
        <w:rPr>
          <w:rFonts w:ascii="Arial Narrow" w:hAnsi="Arial Narrow" w:cstheme="minorBidi"/>
          <w:sz w:val="22"/>
          <w:szCs w:val="22"/>
        </w:rPr>
        <w:t>Dars</w:t>
      </w:r>
      <w:proofErr w:type="spellEnd"/>
      <w:r w:rsidRPr="008C4D30">
        <w:rPr>
          <w:rFonts w:ascii="Arial Narrow" w:hAnsi="Arial Narrow" w:cstheme="minorBidi"/>
          <w:sz w:val="22"/>
          <w:szCs w:val="22"/>
        </w:rPr>
        <w:t xml:space="preserve"> S et al where they did not used the same cut off value but they revealed that the cases </w:t>
      </w:r>
      <w:r w:rsidRPr="008C4D30">
        <w:rPr>
          <w:rFonts w:ascii="Arial Narrow" w:hAnsi="Arial Narrow" w:cstheme="minorBidi"/>
          <w:sz w:val="22"/>
          <w:szCs w:val="22"/>
        </w:rPr>
        <w:t>where the mean age of menarche was higher had more chances of menstrual irregularities. In their study the cases with irregularities had mean age of menarche as 12.92 ± 1.41 years.</w:t>
      </w:r>
      <w:r w:rsidRPr="008C4D30">
        <w:rPr>
          <w:rFonts w:ascii="Arial Narrow" w:hAnsi="Arial Narrow" w:cstheme="minorBidi"/>
          <w:sz w:val="22"/>
          <w:szCs w:val="22"/>
          <w:vertAlign w:val="superscript"/>
        </w:rPr>
        <w:t>17</w:t>
      </w:r>
      <w:r w:rsidRPr="008C4D30">
        <w:rPr>
          <w:rFonts w:ascii="Arial Narrow" w:hAnsi="Arial Narrow" w:cstheme="minorBidi"/>
          <w:sz w:val="22"/>
          <w:szCs w:val="22"/>
        </w:rPr>
        <w:t xml:space="preserve"> Similar trends were observed by the other studies where it was shown that the cases that are on treatment for menstrual irregularities had more BMI which can be explained by the presence of other underlying co morbid conditions or disease that led to seek treatment.</w:t>
      </w:r>
      <w:r w:rsidRPr="008C4D30">
        <w:rPr>
          <w:rFonts w:ascii="Arial Narrow" w:hAnsi="Arial Narrow" w:cstheme="minorBidi"/>
          <w:sz w:val="22"/>
          <w:szCs w:val="22"/>
          <w:vertAlign w:val="superscript"/>
        </w:rPr>
        <w:t>18-20</w:t>
      </w:r>
    </w:p>
    <w:p w14:paraId="5FCBF36E" w14:textId="77777777" w:rsidR="008C4D30" w:rsidRPr="00326A33" w:rsidRDefault="008C4D30" w:rsidP="008C4D30">
      <w:pPr>
        <w:jc w:val="both"/>
        <w:rPr>
          <w:rFonts w:ascii="Arial Narrow" w:hAnsi="Arial Narrow" w:cstheme="minorBidi"/>
          <w:sz w:val="22"/>
          <w:szCs w:val="22"/>
        </w:rPr>
      </w:pPr>
    </w:p>
    <w:p w14:paraId="164E8E89" w14:textId="77777777" w:rsidR="00071CAF" w:rsidRPr="00326A33" w:rsidRDefault="00071CAF" w:rsidP="002463DB">
      <w:pPr>
        <w:jc w:val="both"/>
        <w:rPr>
          <w:rFonts w:ascii="Arial Narrow" w:hAnsi="Arial Narrow" w:cstheme="minorBidi"/>
          <w:b/>
          <w:bCs/>
          <w:color w:val="0070C0"/>
        </w:rPr>
      </w:pPr>
      <w:r w:rsidRPr="00326A33">
        <w:rPr>
          <w:rFonts w:ascii="Arial Narrow" w:hAnsi="Arial Narrow" w:cstheme="minorBidi"/>
          <w:b/>
          <w:bCs/>
          <w:color w:val="0070C0"/>
        </w:rPr>
        <w:t>CONCLUSION</w:t>
      </w:r>
    </w:p>
    <w:p w14:paraId="5EBEDAFC" w14:textId="0C43BD65" w:rsidR="00071CAF" w:rsidRDefault="008C4D30" w:rsidP="008C4D30">
      <w:pPr>
        <w:jc w:val="both"/>
        <w:rPr>
          <w:rFonts w:ascii="Arial Narrow" w:hAnsi="Arial Narrow" w:cstheme="minorBidi"/>
          <w:bCs/>
          <w:sz w:val="22"/>
          <w:szCs w:val="22"/>
        </w:rPr>
      </w:pPr>
      <w:r w:rsidRPr="008C4D30">
        <w:rPr>
          <w:rFonts w:ascii="Arial Narrow" w:hAnsi="Arial Narrow" w:cstheme="minorBidi"/>
          <w:bCs/>
          <w:sz w:val="22"/>
          <w:szCs w:val="22"/>
        </w:rPr>
        <w:t>Raised BMI is common in females with menstrual irregularities and it is significantly high in cases that had age of menarche more than 14 years and are also took some treatment for it.</w:t>
      </w:r>
    </w:p>
    <w:p w14:paraId="1DC58EAE" w14:textId="77777777" w:rsidR="008C4D30" w:rsidRPr="00326A33" w:rsidRDefault="008C4D30" w:rsidP="008C4D30">
      <w:pPr>
        <w:jc w:val="both"/>
        <w:rPr>
          <w:rFonts w:ascii="Arial Narrow" w:hAnsi="Arial Narrow" w:cstheme="minorBidi"/>
          <w:sz w:val="22"/>
          <w:szCs w:val="22"/>
        </w:rPr>
      </w:pPr>
    </w:p>
    <w:p w14:paraId="5AE3DEBF" w14:textId="77777777" w:rsidR="00B01E4B" w:rsidRPr="00326A33" w:rsidRDefault="002463DB" w:rsidP="00B01E4B">
      <w:pPr>
        <w:jc w:val="both"/>
        <w:rPr>
          <w:rFonts w:ascii="Arial Narrow" w:hAnsi="Arial Narrow" w:cstheme="minorBidi"/>
          <w:b/>
          <w:bCs/>
          <w:color w:val="0070C0"/>
        </w:rPr>
      </w:pPr>
      <w:r w:rsidRPr="00326A33">
        <w:rPr>
          <w:rFonts w:ascii="Arial Narrow" w:hAnsi="Arial Narrow" w:cstheme="minorBidi"/>
          <w:b/>
          <w:bCs/>
          <w:color w:val="0070C0"/>
        </w:rPr>
        <w:t>REFERENCES</w:t>
      </w:r>
    </w:p>
    <w:p w14:paraId="7387D783" w14:textId="77777777"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American Academy of Pediatrics, American College of Obstetricians Gynecologists. Menstruation in girls and adolescents: using the menstrual cycle as a vital sign. Pediatrics 2006;118(5):2245-50.</w:t>
      </w:r>
    </w:p>
    <w:p w14:paraId="3D63A45E" w14:textId="1E521D8C"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 xml:space="preserve">Day FR, Elks CE, Murray A, Ong KK, Perry JR. Puberty timing associated with diabetes, cardiovascular disease and also diverse health outcomes in men and women: the UK Biobank study. Sci Rep. </w:t>
      </w:r>
      <w:proofErr w:type="gramStart"/>
      <w:r w:rsidRPr="008C4D30">
        <w:rPr>
          <w:rFonts w:ascii="Arial Narrow" w:hAnsi="Arial Narrow" w:cstheme="minorBidi"/>
          <w:sz w:val="20"/>
          <w:szCs w:val="20"/>
        </w:rPr>
        <w:t>2015;5:</w:t>
      </w:r>
      <w:r w:rsidR="0098269E">
        <w:rPr>
          <w:rFonts w:ascii="Arial Narrow" w:hAnsi="Arial Narrow" w:cstheme="minorBidi"/>
          <w:sz w:val="20"/>
          <w:szCs w:val="20"/>
        </w:rPr>
        <w:t>1</w:t>
      </w:r>
      <w:proofErr w:type="gramEnd"/>
      <w:r w:rsidR="0098269E">
        <w:rPr>
          <w:rFonts w:ascii="Arial Narrow" w:hAnsi="Arial Narrow" w:cstheme="minorBidi"/>
          <w:sz w:val="20"/>
          <w:szCs w:val="20"/>
        </w:rPr>
        <w:t>-12</w:t>
      </w:r>
      <w:r w:rsidRPr="008C4D30">
        <w:rPr>
          <w:rFonts w:ascii="Arial Narrow" w:hAnsi="Arial Narrow" w:cstheme="minorBidi"/>
          <w:sz w:val="20"/>
          <w:szCs w:val="20"/>
        </w:rPr>
        <w:t>.</w:t>
      </w:r>
      <w:r w:rsidR="0098269E">
        <w:rPr>
          <w:rFonts w:ascii="Arial Narrow" w:hAnsi="Arial Narrow" w:cstheme="minorBidi"/>
          <w:sz w:val="20"/>
          <w:szCs w:val="20"/>
        </w:rPr>
        <w:t xml:space="preserve"> </w:t>
      </w:r>
      <w:r w:rsidR="0098269E" w:rsidRPr="0098269E">
        <w:rPr>
          <w:rFonts w:ascii="Arial Narrow" w:hAnsi="Arial Narrow" w:cstheme="minorBidi"/>
          <w:sz w:val="20"/>
          <w:szCs w:val="20"/>
        </w:rPr>
        <w:t>DOI:10.1038/srep11208</w:t>
      </w:r>
    </w:p>
    <w:p w14:paraId="32A573A7" w14:textId="57635880"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 xml:space="preserve"> Palm-</w:t>
      </w:r>
      <w:proofErr w:type="spellStart"/>
      <w:r w:rsidRPr="008C4D30">
        <w:rPr>
          <w:rFonts w:ascii="Arial Narrow" w:hAnsi="Arial Narrow" w:cstheme="minorBidi"/>
          <w:sz w:val="20"/>
          <w:szCs w:val="20"/>
        </w:rPr>
        <w:t>Fischbacher</w:t>
      </w:r>
      <w:proofErr w:type="spellEnd"/>
      <w:r w:rsidRPr="008C4D30">
        <w:rPr>
          <w:rFonts w:ascii="Arial Narrow" w:hAnsi="Arial Narrow" w:cstheme="minorBidi"/>
          <w:sz w:val="20"/>
          <w:szCs w:val="20"/>
        </w:rPr>
        <w:t xml:space="preserve"> S, Ehlert U. Dispositional resilience as a moderator of the relationship between chronic stress and irregular menstrual cycle. </w:t>
      </w:r>
      <w:r w:rsidR="00F35289" w:rsidRPr="00F35289">
        <w:rPr>
          <w:rFonts w:ascii="Arial Narrow" w:hAnsi="Arial Narrow" w:cstheme="minorBidi"/>
          <w:sz w:val="20"/>
          <w:szCs w:val="20"/>
        </w:rPr>
        <w:t xml:space="preserve">J </w:t>
      </w:r>
      <w:proofErr w:type="spellStart"/>
      <w:r w:rsidR="00F35289" w:rsidRPr="00F35289">
        <w:rPr>
          <w:rFonts w:ascii="Arial Narrow" w:hAnsi="Arial Narrow" w:cstheme="minorBidi"/>
          <w:sz w:val="20"/>
          <w:szCs w:val="20"/>
        </w:rPr>
        <w:t>Psychosom</w:t>
      </w:r>
      <w:proofErr w:type="spellEnd"/>
      <w:r w:rsidR="00F35289" w:rsidRPr="00F35289">
        <w:rPr>
          <w:rFonts w:ascii="Arial Narrow" w:hAnsi="Arial Narrow" w:cstheme="minorBidi"/>
          <w:sz w:val="20"/>
          <w:szCs w:val="20"/>
        </w:rPr>
        <w:t xml:space="preserve"> </w:t>
      </w:r>
      <w:proofErr w:type="spellStart"/>
      <w:r w:rsidR="00F35289" w:rsidRPr="00F35289">
        <w:rPr>
          <w:rFonts w:ascii="Arial Narrow" w:hAnsi="Arial Narrow" w:cstheme="minorBidi"/>
          <w:sz w:val="20"/>
          <w:szCs w:val="20"/>
        </w:rPr>
        <w:t>Obstet</w:t>
      </w:r>
      <w:proofErr w:type="spellEnd"/>
      <w:r w:rsidR="00F35289" w:rsidRPr="00F35289">
        <w:rPr>
          <w:rFonts w:ascii="Arial Narrow" w:hAnsi="Arial Narrow" w:cstheme="minorBidi"/>
          <w:sz w:val="20"/>
          <w:szCs w:val="20"/>
        </w:rPr>
        <w:t xml:space="preserve"> </w:t>
      </w:r>
      <w:proofErr w:type="spellStart"/>
      <w:r w:rsidR="00F35289" w:rsidRPr="00F35289">
        <w:rPr>
          <w:rFonts w:ascii="Arial Narrow" w:hAnsi="Arial Narrow" w:cstheme="minorBidi"/>
          <w:sz w:val="20"/>
          <w:szCs w:val="20"/>
        </w:rPr>
        <w:t>Gynaecol</w:t>
      </w:r>
      <w:proofErr w:type="spellEnd"/>
      <w:r w:rsidR="00F35289" w:rsidRPr="00F35289">
        <w:rPr>
          <w:rFonts w:ascii="Arial Narrow" w:hAnsi="Arial Narrow" w:cstheme="minorBidi"/>
          <w:sz w:val="20"/>
          <w:szCs w:val="20"/>
        </w:rPr>
        <w:t>. 2014;35(2):42-50</w:t>
      </w:r>
      <w:r w:rsidRPr="008C4D30">
        <w:rPr>
          <w:rFonts w:ascii="Arial Narrow" w:hAnsi="Arial Narrow" w:cstheme="minorBidi"/>
          <w:sz w:val="20"/>
          <w:szCs w:val="20"/>
        </w:rPr>
        <w:t>.</w:t>
      </w:r>
    </w:p>
    <w:p w14:paraId="1052AEC7" w14:textId="44823821"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 xml:space="preserve">Kim MJ, Lim NK, Choi YM, Kim JJ, Hwang KR, </w:t>
      </w:r>
      <w:proofErr w:type="spellStart"/>
      <w:r w:rsidRPr="008C4D30">
        <w:rPr>
          <w:rFonts w:ascii="Arial Narrow" w:hAnsi="Arial Narrow" w:cstheme="minorBidi"/>
          <w:sz w:val="20"/>
          <w:szCs w:val="20"/>
        </w:rPr>
        <w:t>Chae</w:t>
      </w:r>
      <w:proofErr w:type="spellEnd"/>
      <w:r w:rsidRPr="008C4D30">
        <w:rPr>
          <w:rFonts w:ascii="Arial Narrow" w:hAnsi="Arial Narrow" w:cstheme="minorBidi"/>
          <w:sz w:val="20"/>
          <w:szCs w:val="20"/>
        </w:rPr>
        <w:t xml:space="preserve"> SJ, et al. Prevalence of metabolic syndrome is higher among non-obese PCOS women with hyperandrogenism and menstrual irregularity in Korea. </w:t>
      </w:r>
      <w:proofErr w:type="spellStart"/>
      <w:r w:rsidR="005C180B" w:rsidRPr="005C180B">
        <w:rPr>
          <w:rFonts w:ascii="Arial Narrow" w:hAnsi="Arial Narrow" w:cstheme="minorBidi"/>
          <w:sz w:val="20"/>
          <w:szCs w:val="20"/>
        </w:rPr>
        <w:t>PLoS</w:t>
      </w:r>
      <w:proofErr w:type="spellEnd"/>
      <w:r w:rsidR="005C180B" w:rsidRPr="005C180B">
        <w:rPr>
          <w:rFonts w:ascii="Arial Narrow" w:hAnsi="Arial Narrow" w:cstheme="minorBidi"/>
          <w:sz w:val="20"/>
          <w:szCs w:val="20"/>
        </w:rPr>
        <w:t xml:space="preserve"> One. 2014;9(6</w:t>
      </w:r>
      <w:proofErr w:type="gramStart"/>
      <w:r w:rsidR="005C180B" w:rsidRPr="005C180B">
        <w:rPr>
          <w:rFonts w:ascii="Arial Narrow" w:hAnsi="Arial Narrow" w:cstheme="minorBidi"/>
          <w:sz w:val="20"/>
          <w:szCs w:val="20"/>
        </w:rPr>
        <w:t>):e</w:t>
      </w:r>
      <w:proofErr w:type="gramEnd"/>
      <w:r w:rsidR="005C180B" w:rsidRPr="005C180B">
        <w:rPr>
          <w:rFonts w:ascii="Arial Narrow" w:hAnsi="Arial Narrow" w:cstheme="minorBidi"/>
          <w:sz w:val="20"/>
          <w:szCs w:val="20"/>
        </w:rPr>
        <w:t>99252</w:t>
      </w:r>
      <w:r w:rsidRPr="008C4D30">
        <w:rPr>
          <w:rFonts w:ascii="Arial Narrow" w:hAnsi="Arial Narrow" w:cstheme="minorBidi"/>
          <w:sz w:val="20"/>
          <w:szCs w:val="20"/>
        </w:rPr>
        <w:t>.</w:t>
      </w:r>
    </w:p>
    <w:p w14:paraId="4F07CB5A" w14:textId="53AEB530"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 xml:space="preserve">Lee SS, Kim DH, Nam GE, Nam HY, Kim YE, Lee SH, et al. Association between metabolic syndrome and menstrual irregularity in middle-aged Korean women. </w:t>
      </w:r>
      <w:r w:rsidR="00595291" w:rsidRPr="00595291">
        <w:rPr>
          <w:rFonts w:ascii="Arial Narrow" w:hAnsi="Arial Narrow" w:cstheme="minorBidi"/>
          <w:sz w:val="20"/>
          <w:szCs w:val="20"/>
        </w:rPr>
        <w:t>Korean J Fam Med. 2016;37(1):31-6</w:t>
      </w:r>
      <w:r w:rsidRPr="008C4D30">
        <w:rPr>
          <w:rFonts w:ascii="Arial Narrow" w:hAnsi="Arial Narrow" w:cstheme="minorBidi"/>
          <w:sz w:val="20"/>
          <w:szCs w:val="20"/>
        </w:rPr>
        <w:t>.</w:t>
      </w:r>
    </w:p>
    <w:p w14:paraId="79112B56" w14:textId="77777777"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 xml:space="preserve">Brewer CJ, </w:t>
      </w:r>
      <w:proofErr w:type="spellStart"/>
      <w:r w:rsidRPr="008C4D30">
        <w:rPr>
          <w:rFonts w:ascii="Arial Narrow" w:hAnsi="Arial Narrow" w:cstheme="minorBidi"/>
          <w:sz w:val="20"/>
          <w:szCs w:val="20"/>
        </w:rPr>
        <w:t>Balen</w:t>
      </w:r>
      <w:proofErr w:type="spellEnd"/>
      <w:r w:rsidRPr="008C4D30">
        <w:rPr>
          <w:rFonts w:ascii="Arial Narrow" w:hAnsi="Arial Narrow" w:cstheme="minorBidi"/>
          <w:sz w:val="20"/>
          <w:szCs w:val="20"/>
        </w:rPr>
        <w:t xml:space="preserve"> AH. The adverse effects of obesity on conception and implantation. Reproduction 2010;140(3):347-64.</w:t>
      </w:r>
    </w:p>
    <w:p w14:paraId="22B874CF" w14:textId="2DF05BB0" w:rsidR="008C4D30" w:rsidRPr="008C4D30" w:rsidRDefault="008C4D30" w:rsidP="008C4D30">
      <w:pPr>
        <w:pStyle w:val="ListParagraph"/>
        <w:numPr>
          <w:ilvl w:val="0"/>
          <w:numId w:val="1"/>
        </w:numPr>
        <w:jc w:val="both"/>
        <w:rPr>
          <w:rFonts w:ascii="Arial Narrow" w:hAnsi="Arial Narrow" w:cstheme="minorBidi"/>
          <w:sz w:val="20"/>
          <w:szCs w:val="20"/>
        </w:rPr>
      </w:pPr>
      <w:proofErr w:type="spellStart"/>
      <w:r w:rsidRPr="008C4D30">
        <w:rPr>
          <w:rFonts w:ascii="Arial Narrow" w:hAnsi="Arial Narrow" w:cstheme="minorBidi"/>
          <w:sz w:val="20"/>
          <w:szCs w:val="20"/>
        </w:rPr>
        <w:t>Seif</w:t>
      </w:r>
      <w:proofErr w:type="spellEnd"/>
      <w:r w:rsidRPr="008C4D30">
        <w:rPr>
          <w:rFonts w:ascii="Arial Narrow" w:hAnsi="Arial Narrow" w:cstheme="minorBidi"/>
          <w:sz w:val="20"/>
          <w:szCs w:val="20"/>
        </w:rPr>
        <w:t xml:space="preserve"> MW, Diamond K, </w:t>
      </w:r>
      <w:proofErr w:type="spellStart"/>
      <w:r w:rsidRPr="008C4D30">
        <w:rPr>
          <w:rFonts w:ascii="Arial Narrow" w:hAnsi="Arial Narrow" w:cstheme="minorBidi"/>
          <w:sz w:val="20"/>
          <w:szCs w:val="20"/>
        </w:rPr>
        <w:t>Nickkho-Amiry</w:t>
      </w:r>
      <w:proofErr w:type="spellEnd"/>
      <w:r w:rsidRPr="008C4D30">
        <w:rPr>
          <w:rFonts w:ascii="Arial Narrow" w:hAnsi="Arial Narrow" w:cstheme="minorBidi"/>
          <w:sz w:val="20"/>
          <w:szCs w:val="20"/>
        </w:rPr>
        <w:t xml:space="preserve"> M. Obesity and menstrual disorders. Best </w:t>
      </w:r>
      <w:proofErr w:type="spellStart"/>
      <w:r w:rsidRPr="008C4D30">
        <w:rPr>
          <w:rFonts w:ascii="Arial Narrow" w:hAnsi="Arial Narrow" w:cstheme="minorBidi"/>
          <w:sz w:val="20"/>
          <w:szCs w:val="20"/>
        </w:rPr>
        <w:t>Pract</w:t>
      </w:r>
      <w:proofErr w:type="spellEnd"/>
      <w:r w:rsidRPr="008C4D30">
        <w:rPr>
          <w:rFonts w:ascii="Arial Narrow" w:hAnsi="Arial Narrow" w:cstheme="minorBidi"/>
          <w:sz w:val="20"/>
          <w:szCs w:val="20"/>
        </w:rPr>
        <w:t xml:space="preserve"> Res Clin </w:t>
      </w:r>
      <w:proofErr w:type="spellStart"/>
      <w:r w:rsidRPr="008C4D30">
        <w:rPr>
          <w:rFonts w:ascii="Arial Narrow" w:hAnsi="Arial Narrow" w:cstheme="minorBidi"/>
          <w:sz w:val="20"/>
          <w:szCs w:val="20"/>
        </w:rPr>
        <w:t>Obstet</w:t>
      </w:r>
      <w:proofErr w:type="spellEnd"/>
      <w:r w:rsidRPr="008C4D30">
        <w:rPr>
          <w:rFonts w:ascii="Arial Narrow" w:hAnsi="Arial Narrow" w:cstheme="minorBidi"/>
          <w:sz w:val="20"/>
          <w:szCs w:val="20"/>
        </w:rPr>
        <w:t xml:space="preserve"> </w:t>
      </w:r>
      <w:proofErr w:type="spellStart"/>
      <w:r w:rsidRPr="008C4D30">
        <w:rPr>
          <w:rFonts w:ascii="Arial Narrow" w:hAnsi="Arial Narrow" w:cstheme="minorBidi"/>
          <w:sz w:val="20"/>
          <w:szCs w:val="20"/>
        </w:rPr>
        <w:t>Gynaecol</w:t>
      </w:r>
      <w:proofErr w:type="spellEnd"/>
      <w:r w:rsidRPr="008C4D30">
        <w:rPr>
          <w:rFonts w:ascii="Arial Narrow" w:hAnsi="Arial Narrow" w:cstheme="minorBidi"/>
          <w:sz w:val="20"/>
          <w:szCs w:val="20"/>
        </w:rPr>
        <w:t>. 2015;29:516</w:t>
      </w:r>
      <w:r w:rsidR="005E76FD">
        <w:rPr>
          <w:rFonts w:ascii="Arial Narrow" w:hAnsi="Arial Narrow" w:cstheme="minorBidi"/>
          <w:sz w:val="20"/>
          <w:szCs w:val="20"/>
        </w:rPr>
        <w:t>-</w:t>
      </w:r>
      <w:r w:rsidRPr="008C4D30">
        <w:rPr>
          <w:rFonts w:ascii="Arial Narrow" w:hAnsi="Arial Narrow" w:cstheme="minorBidi"/>
          <w:sz w:val="20"/>
          <w:szCs w:val="20"/>
        </w:rPr>
        <w:t>27.</w:t>
      </w:r>
    </w:p>
    <w:p w14:paraId="1965F8B3" w14:textId="7B8B0003"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 xml:space="preserve">Lim SW, </w:t>
      </w:r>
      <w:proofErr w:type="spellStart"/>
      <w:r w:rsidRPr="008C4D30">
        <w:rPr>
          <w:rFonts w:ascii="Arial Narrow" w:hAnsi="Arial Narrow" w:cstheme="minorBidi"/>
          <w:sz w:val="20"/>
          <w:szCs w:val="20"/>
        </w:rPr>
        <w:t>Ahn</w:t>
      </w:r>
      <w:proofErr w:type="spellEnd"/>
      <w:r w:rsidRPr="008C4D30">
        <w:rPr>
          <w:rFonts w:ascii="Arial Narrow" w:hAnsi="Arial Narrow" w:cstheme="minorBidi"/>
          <w:sz w:val="20"/>
          <w:szCs w:val="20"/>
        </w:rPr>
        <w:t xml:space="preserve"> JH, Lee JA, Kim DH, </w:t>
      </w:r>
      <w:proofErr w:type="spellStart"/>
      <w:r w:rsidRPr="008C4D30">
        <w:rPr>
          <w:rFonts w:ascii="Arial Narrow" w:hAnsi="Arial Narrow" w:cstheme="minorBidi"/>
          <w:sz w:val="20"/>
          <w:szCs w:val="20"/>
        </w:rPr>
        <w:t>Seo</w:t>
      </w:r>
      <w:proofErr w:type="spellEnd"/>
      <w:r w:rsidRPr="008C4D30">
        <w:rPr>
          <w:rFonts w:ascii="Arial Narrow" w:hAnsi="Arial Narrow" w:cstheme="minorBidi"/>
          <w:sz w:val="20"/>
          <w:szCs w:val="20"/>
        </w:rPr>
        <w:t xml:space="preserve"> JH, Lim JS. Early menarche is associated with metabolic syndrome and insulin resistance in premenopausal Korean women. Eur J </w:t>
      </w:r>
      <w:proofErr w:type="spellStart"/>
      <w:r w:rsidRPr="008C4D30">
        <w:rPr>
          <w:rFonts w:ascii="Arial Narrow" w:hAnsi="Arial Narrow" w:cstheme="minorBidi"/>
          <w:sz w:val="20"/>
          <w:szCs w:val="20"/>
        </w:rPr>
        <w:t>Pediatr</w:t>
      </w:r>
      <w:proofErr w:type="spellEnd"/>
      <w:r w:rsidRPr="008C4D30">
        <w:rPr>
          <w:rFonts w:ascii="Arial Narrow" w:hAnsi="Arial Narrow" w:cstheme="minorBidi"/>
          <w:sz w:val="20"/>
          <w:szCs w:val="20"/>
        </w:rPr>
        <w:t>. 2016;175</w:t>
      </w:r>
      <w:r w:rsidR="00F620A8">
        <w:rPr>
          <w:rFonts w:ascii="Arial Narrow" w:hAnsi="Arial Narrow" w:cstheme="minorBidi"/>
          <w:sz w:val="20"/>
          <w:szCs w:val="20"/>
        </w:rPr>
        <w:t>(1)</w:t>
      </w:r>
      <w:r w:rsidRPr="008C4D30">
        <w:rPr>
          <w:rFonts w:ascii="Arial Narrow" w:hAnsi="Arial Narrow" w:cstheme="minorBidi"/>
          <w:sz w:val="20"/>
          <w:szCs w:val="20"/>
        </w:rPr>
        <w:t>:97–104.</w:t>
      </w:r>
    </w:p>
    <w:p w14:paraId="7802BA26" w14:textId="58D15D28" w:rsidR="008C4D30" w:rsidRPr="008C4D30" w:rsidRDefault="008C4D30" w:rsidP="008C4D30">
      <w:pPr>
        <w:pStyle w:val="ListParagraph"/>
        <w:numPr>
          <w:ilvl w:val="0"/>
          <w:numId w:val="1"/>
        </w:numPr>
        <w:jc w:val="both"/>
        <w:rPr>
          <w:rFonts w:ascii="Arial Narrow" w:hAnsi="Arial Narrow" w:cstheme="minorBidi"/>
          <w:sz w:val="20"/>
          <w:szCs w:val="20"/>
        </w:rPr>
      </w:pPr>
      <w:proofErr w:type="spellStart"/>
      <w:r w:rsidRPr="008C4D30">
        <w:rPr>
          <w:rFonts w:ascii="Arial Narrow" w:hAnsi="Arial Narrow" w:cstheme="minorBidi"/>
          <w:sz w:val="20"/>
          <w:szCs w:val="20"/>
        </w:rPr>
        <w:t>Kuokkanen</w:t>
      </w:r>
      <w:proofErr w:type="spellEnd"/>
      <w:r w:rsidRPr="008C4D30">
        <w:rPr>
          <w:rFonts w:ascii="Arial Narrow" w:hAnsi="Arial Narrow" w:cstheme="minorBidi"/>
          <w:sz w:val="20"/>
          <w:szCs w:val="20"/>
        </w:rPr>
        <w:t xml:space="preserve"> S, </w:t>
      </w:r>
      <w:proofErr w:type="spellStart"/>
      <w:r w:rsidRPr="008C4D30">
        <w:rPr>
          <w:rFonts w:ascii="Arial Narrow" w:hAnsi="Arial Narrow" w:cstheme="minorBidi"/>
          <w:sz w:val="20"/>
          <w:szCs w:val="20"/>
        </w:rPr>
        <w:t>Polotsky</w:t>
      </w:r>
      <w:proofErr w:type="spellEnd"/>
      <w:r w:rsidRPr="008C4D30">
        <w:rPr>
          <w:rFonts w:ascii="Arial Narrow" w:hAnsi="Arial Narrow" w:cstheme="minorBidi"/>
          <w:sz w:val="20"/>
          <w:szCs w:val="20"/>
        </w:rPr>
        <w:t xml:space="preserve"> AJ, </w:t>
      </w:r>
      <w:proofErr w:type="spellStart"/>
      <w:r w:rsidRPr="008C4D30">
        <w:rPr>
          <w:rFonts w:ascii="Arial Narrow" w:hAnsi="Arial Narrow" w:cstheme="minorBidi"/>
          <w:sz w:val="20"/>
          <w:szCs w:val="20"/>
        </w:rPr>
        <w:t>Chosich</w:t>
      </w:r>
      <w:proofErr w:type="spellEnd"/>
      <w:r w:rsidRPr="008C4D30">
        <w:rPr>
          <w:rFonts w:ascii="Arial Narrow" w:hAnsi="Arial Narrow" w:cstheme="minorBidi"/>
          <w:sz w:val="20"/>
          <w:szCs w:val="20"/>
        </w:rPr>
        <w:t xml:space="preserve"> J, Bradford AP, </w:t>
      </w:r>
      <w:proofErr w:type="spellStart"/>
      <w:r w:rsidRPr="008C4D30">
        <w:rPr>
          <w:rFonts w:ascii="Arial Narrow" w:hAnsi="Arial Narrow" w:cstheme="minorBidi"/>
          <w:sz w:val="20"/>
          <w:szCs w:val="20"/>
        </w:rPr>
        <w:t>Jasinska</w:t>
      </w:r>
      <w:proofErr w:type="spellEnd"/>
      <w:r w:rsidRPr="008C4D30">
        <w:rPr>
          <w:rFonts w:ascii="Arial Narrow" w:hAnsi="Arial Narrow" w:cstheme="minorBidi"/>
          <w:sz w:val="20"/>
          <w:szCs w:val="20"/>
        </w:rPr>
        <w:t xml:space="preserve"> A, </w:t>
      </w:r>
      <w:proofErr w:type="spellStart"/>
      <w:r w:rsidRPr="008C4D30">
        <w:rPr>
          <w:rFonts w:ascii="Arial Narrow" w:hAnsi="Arial Narrow" w:cstheme="minorBidi"/>
          <w:sz w:val="20"/>
          <w:szCs w:val="20"/>
        </w:rPr>
        <w:t>Phang</w:t>
      </w:r>
      <w:proofErr w:type="spellEnd"/>
      <w:r w:rsidRPr="008C4D30">
        <w:rPr>
          <w:rFonts w:ascii="Arial Narrow" w:hAnsi="Arial Narrow" w:cstheme="minorBidi"/>
          <w:sz w:val="20"/>
          <w:szCs w:val="20"/>
        </w:rPr>
        <w:t xml:space="preserve"> T, et al. Corpus luteum as a novel target of weight changes that contribute to impaired female reproductive physiology and function. </w:t>
      </w:r>
      <w:r w:rsidR="00BF385F" w:rsidRPr="00BF385F">
        <w:rPr>
          <w:rFonts w:ascii="Arial Narrow" w:hAnsi="Arial Narrow" w:cstheme="minorBidi"/>
          <w:sz w:val="20"/>
          <w:szCs w:val="20"/>
        </w:rPr>
        <w:t xml:space="preserve">Syst Biol </w:t>
      </w:r>
      <w:proofErr w:type="spellStart"/>
      <w:r w:rsidR="00BF385F" w:rsidRPr="00BF385F">
        <w:rPr>
          <w:rFonts w:ascii="Arial Narrow" w:hAnsi="Arial Narrow" w:cstheme="minorBidi"/>
          <w:sz w:val="20"/>
          <w:szCs w:val="20"/>
        </w:rPr>
        <w:t>Reprod</w:t>
      </w:r>
      <w:proofErr w:type="spellEnd"/>
      <w:r w:rsidR="00BF385F" w:rsidRPr="00BF385F">
        <w:rPr>
          <w:rFonts w:ascii="Arial Narrow" w:hAnsi="Arial Narrow" w:cstheme="minorBidi"/>
          <w:sz w:val="20"/>
          <w:szCs w:val="20"/>
        </w:rPr>
        <w:t xml:space="preserve"> Med. 2016;62(4):227-42</w:t>
      </w:r>
      <w:r w:rsidRPr="008C4D30">
        <w:rPr>
          <w:rFonts w:ascii="Arial Narrow" w:hAnsi="Arial Narrow" w:cstheme="minorBidi"/>
          <w:sz w:val="20"/>
          <w:szCs w:val="20"/>
        </w:rPr>
        <w:t>.</w:t>
      </w:r>
    </w:p>
    <w:p w14:paraId="1BAC3CD1" w14:textId="13347328"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 xml:space="preserve">Han K, Ko Y, Park YG, Park JB. Associations between the periodontal disease in women before menopause and menstrual cycle irregularity: the 2010-2012 Korea National Health and Nutrition Examination Survey. </w:t>
      </w:r>
      <w:r w:rsidR="009D2BD3" w:rsidRPr="009D2BD3">
        <w:rPr>
          <w:rFonts w:ascii="Arial Narrow" w:hAnsi="Arial Narrow" w:cstheme="minorBidi"/>
          <w:sz w:val="20"/>
          <w:szCs w:val="20"/>
        </w:rPr>
        <w:t>Medicine (Baltimore). 2016;95(6</w:t>
      </w:r>
      <w:proofErr w:type="gramStart"/>
      <w:r w:rsidR="009D2BD3" w:rsidRPr="009D2BD3">
        <w:rPr>
          <w:rFonts w:ascii="Arial Narrow" w:hAnsi="Arial Narrow" w:cstheme="minorBidi"/>
          <w:sz w:val="20"/>
          <w:szCs w:val="20"/>
        </w:rPr>
        <w:t>):e</w:t>
      </w:r>
      <w:proofErr w:type="gramEnd"/>
      <w:r w:rsidR="009D2BD3" w:rsidRPr="009D2BD3">
        <w:rPr>
          <w:rFonts w:ascii="Arial Narrow" w:hAnsi="Arial Narrow" w:cstheme="minorBidi"/>
          <w:sz w:val="20"/>
          <w:szCs w:val="20"/>
        </w:rPr>
        <w:t>2791</w:t>
      </w:r>
      <w:r w:rsidRPr="008C4D30">
        <w:rPr>
          <w:rFonts w:ascii="Arial Narrow" w:hAnsi="Arial Narrow" w:cstheme="minorBidi"/>
          <w:sz w:val="20"/>
          <w:szCs w:val="20"/>
        </w:rPr>
        <w:t>.</w:t>
      </w:r>
    </w:p>
    <w:p w14:paraId="39A5DEE4" w14:textId="09D11A91" w:rsidR="008C4D30" w:rsidRPr="008C4D30" w:rsidRDefault="008C4D30" w:rsidP="008C4D30">
      <w:pPr>
        <w:pStyle w:val="ListParagraph"/>
        <w:numPr>
          <w:ilvl w:val="0"/>
          <w:numId w:val="1"/>
        </w:numPr>
        <w:jc w:val="both"/>
        <w:rPr>
          <w:rFonts w:ascii="Arial Narrow" w:hAnsi="Arial Narrow" w:cstheme="minorBidi"/>
          <w:sz w:val="20"/>
          <w:szCs w:val="20"/>
        </w:rPr>
      </w:pPr>
      <w:proofErr w:type="spellStart"/>
      <w:r w:rsidRPr="008C4D30">
        <w:rPr>
          <w:rFonts w:ascii="Arial Narrow" w:hAnsi="Arial Narrow" w:cstheme="minorBidi"/>
          <w:sz w:val="20"/>
          <w:szCs w:val="20"/>
        </w:rPr>
        <w:t>Stracciolini</w:t>
      </w:r>
      <w:proofErr w:type="spellEnd"/>
      <w:r w:rsidRPr="008C4D30">
        <w:rPr>
          <w:rFonts w:ascii="Arial Narrow" w:hAnsi="Arial Narrow" w:cstheme="minorBidi"/>
          <w:sz w:val="20"/>
          <w:szCs w:val="20"/>
        </w:rPr>
        <w:t xml:space="preserve"> A, Quinn BJ, </w:t>
      </w:r>
      <w:proofErr w:type="spellStart"/>
      <w:r w:rsidRPr="008C4D30">
        <w:rPr>
          <w:rFonts w:ascii="Arial Narrow" w:hAnsi="Arial Narrow" w:cstheme="minorBidi"/>
          <w:sz w:val="20"/>
          <w:szCs w:val="20"/>
        </w:rPr>
        <w:t>Geminiani</w:t>
      </w:r>
      <w:proofErr w:type="spellEnd"/>
      <w:r w:rsidRPr="008C4D30">
        <w:rPr>
          <w:rFonts w:ascii="Arial Narrow" w:hAnsi="Arial Narrow" w:cstheme="minorBidi"/>
          <w:sz w:val="20"/>
          <w:szCs w:val="20"/>
        </w:rPr>
        <w:t xml:space="preserve"> E, Kinney S, McCrystal T, Owen M, et al. Body mass index and menstrual patterns in dancers. </w:t>
      </w:r>
      <w:r w:rsidR="00D15E6F" w:rsidRPr="00D15E6F">
        <w:rPr>
          <w:rFonts w:ascii="Arial Narrow" w:hAnsi="Arial Narrow" w:cstheme="minorBidi"/>
          <w:sz w:val="20"/>
          <w:szCs w:val="20"/>
        </w:rPr>
        <w:t xml:space="preserve">Clin </w:t>
      </w:r>
      <w:proofErr w:type="spellStart"/>
      <w:r w:rsidR="00D15E6F" w:rsidRPr="00D15E6F">
        <w:rPr>
          <w:rFonts w:ascii="Arial Narrow" w:hAnsi="Arial Narrow" w:cstheme="minorBidi"/>
          <w:sz w:val="20"/>
          <w:szCs w:val="20"/>
        </w:rPr>
        <w:t>Pediatr</w:t>
      </w:r>
      <w:proofErr w:type="spellEnd"/>
      <w:r w:rsidR="00D15E6F" w:rsidRPr="00D15E6F">
        <w:rPr>
          <w:rFonts w:ascii="Arial Narrow" w:hAnsi="Arial Narrow" w:cstheme="minorBidi"/>
          <w:sz w:val="20"/>
          <w:szCs w:val="20"/>
        </w:rPr>
        <w:t xml:space="preserve"> (Phila). 2017;56(1):49-54</w:t>
      </w:r>
      <w:r w:rsidRPr="008C4D30">
        <w:rPr>
          <w:rFonts w:ascii="Arial Narrow" w:hAnsi="Arial Narrow" w:cstheme="minorBidi"/>
          <w:sz w:val="20"/>
          <w:szCs w:val="20"/>
        </w:rPr>
        <w:t>.</w:t>
      </w:r>
    </w:p>
    <w:p w14:paraId="2B6496D0" w14:textId="65C82B94"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 xml:space="preserve">Lim JS, Choi YJ, Kim SK, Huh BW, Lee EJ, Huh KB. Optimal waist circumference cutoff value based on insulin resistance and visceral obesity in Koreans with type 2 diabetes. </w:t>
      </w:r>
      <w:r w:rsidR="00EA1981" w:rsidRPr="00EA1981">
        <w:rPr>
          <w:rFonts w:ascii="Arial Narrow" w:hAnsi="Arial Narrow" w:cstheme="minorBidi"/>
          <w:sz w:val="20"/>
          <w:szCs w:val="20"/>
        </w:rPr>
        <w:t xml:space="preserve">Diabetes </w:t>
      </w:r>
      <w:proofErr w:type="spellStart"/>
      <w:r w:rsidR="00EA1981" w:rsidRPr="00EA1981">
        <w:rPr>
          <w:rFonts w:ascii="Arial Narrow" w:hAnsi="Arial Narrow" w:cstheme="minorBidi"/>
          <w:sz w:val="20"/>
          <w:szCs w:val="20"/>
        </w:rPr>
        <w:t>Metab</w:t>
      </w:r>
      <w:proofErr w:type="spellEnd"/>
      <w:r w:rsidR="00EA1981" w:rsidRPr="00EA1981">
        <w:rPr>
          <w:rFonts w:ascii="Arial Narrow" w:hAnsi="Arial Narrow" w:cstheme="minorBidi"/>
          <w:sz w:val="20"/>
          <w:szCs w:val="20"/>
        </w:rPr>
        <w:t xml:space="preserve"> J. 2015 Jun;39(3):253-63</w:t>
      </w:r>
      <w:r w:rsidR="00EA1981">
        <w:rPr>
          <w:rFonts w:ascii="Arial Narrow" w:hAnsi="Arial Narrow" w:cstheme="minorBidi"/>
          <w:sz w:val="20"/>
          <w:szCs w:val="20"/>
        </w:rPr>
        <w:t>.</w:t>
      </w:r>
      <w:r w:rsidRPr="008C4D30">
        <w:rPr>
          <w:rFonts w:ascii="Arial Narrow" w:hAnsi="Arial Narrow" w:cstheme="minorBidi"/>
          <w:sz w:val="20"/>
          <w:szCs w:val="20"/>
        </w:rPr>
        <w:t xml:space="preserve"> </w:t>
      </w:r>
    </w:p>
    <w:p w14:paraId="4CFA7610" w14:textId="77777777"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lastRenderedPageBreak/>
        <w:t>Samara-</w:t>
      </w:r>
      <w:proofErr w:type="spellStart"/>
      <w:r w:rsidRPr="008C4D30">
        <w:rPr>
          <w:rFonts w:ascii="Arial Narrow" w:hAnsi="Arial Narrow" w:cstheme="minorBidi"/>
          <w:sz w:val="20"/>
          <w:szCs w:val="20"/>
        </w:rPr>
        <w:t>Boustani</w:t>
      </w:r>
      <w:proofErr w:type="spellEnd"/>
      <w:r w:rsidRPr="008C4D30">
        <w:rPr>
          <w:rFonts w:ascii="Arial Narrow" w:hAnsi="Arial Narrow" w:cstheme="minorBidi"/>
          <w:sz w:val="20"/>
          <w:szCs w:val="20"/>
        </w:rPr>
        <w:t xml:space="preserve"> D, Colmenares A, Elie C, Dabbas M, </w:t>
      </w:r>
      <w:proofErr w:type="spellStart"/>
      <w:r w:rsidRPr="008C4D30">
        <w:rPr>
          <w:rFonts w:ascii="Arial Narrow" w:hAnsi="Arial Narrow" w:cstheme="minorBidi"/>
          <w:sz w:val="20"/>
          <w:szCs w:val="20"/>
        </w:rPr>
        <w:t>Beltrand</w:t>
      </w:r>
      <w:proofErr w:type="spellEnd"/>
      <w:r w:rsidRPr="008C4D30">
        <w:rPr>
          <w:rFonts w:ascii="Arial Narrow" w:hAnsi="Arial Narrow" w:cstheme="minorBidi"/>
          <w:sz w:val="20"/>
          <w:szCs w:val="20"/>
        </w:rPr>
        <w:t xml:space="preserve"> J, Caron V, et al. High prevalence of hirsutism and menstrual disorders in obese adolescent girls and adolescent girls with type 1 diabetes mellitus despite different hormonal profiles. Eur J Endocrinol 2012;166(2):307-16.</w:t>
      </w:r>
    </w:p>
    <w:p w14:paraId="3F902F1C" w14:textId="6631A130"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 xml:space="preserve">Prentice P, Viner RM. Pubertal timing and adult obesity and cardiometabolic risk in women and men: a systematic review and meta-analysis. </w:t>
      </w:r>
      <w:r w:rsidR="00035878" w:rsidRPr="00035878">
        <w:rPr>
          <w:rFonts w:ascii="Arial Narrow" w:hAnsi="Arial Narrow" w:cstheme="minorBidi"/>
          <w:sz w:val="20"/>
          <w:szCs w:val="20"/>
        </w:rPr>
        <w:t xml:space="preserve">Int J </w:t>
      </w:r>
      <w:proofErr w:type="spellStart"/>
      <w:r w:rsidR="00035878" w:rsidRPr="00035878">
        <w:rPr>
          <w:rFonts w:ascii="Arial Narrow" w:hAnsi="Arial Narrow" w:cstheme="minorBidi"/>
          <w:sz w:val="20"/>
          <w:szCs w:val="20"/>
        </w:rPr>
        <w:t>Obes</w:t>
      </w:r>
      <w:proofErr w:type="spellEnd"/>
      <w:r w:rsidR="00035878" w:rsidRPr="00035878">
        <w:rPr>
          <w:rFonts w:ascii="Arial Narrow" w:hAnsi="Arial Narrow" w:cstheme="minorBidi"/>
          <w:sz w:val="20"/>
          <w:szCs w:val="20"/>
        </w:rPr>
        <w:t xml:space="preserve"> (</w:t>
      </w:r>
      <w:proofErr w:type="spellStart"/>
      <w:r w:rsidR="00035878" w:rsidRPr="00035878">
        <w:rPr>
          <w:rFonts w:ascii="Arial Narrow" w:hAnsi="Arial Narrow" w:cstheme="minorBidi"/>
          <w:sz w:val="20"/>
          <w:szCs w:val="20"/>
        </w:rPr>
        <w:t>Lond</w:t>
      </w:r>
      <w:proofErr w:type="spellEnd"/>
      <w:r w:rsidR="00035878" w:rsidRPr="00035878">
        <w:rPr>
          <w:rFonts w:ascii="Arial Narrow" w:hAnsi="Arial Narrow" w:cstheme="minorBidi"/>
          <w:sz w:val="20"/>
          <w:szCs w:val="20"/>
        </w:rPr>
        <w:t>). 2013;37(8)</w:t>
      </w:r>
      <w:r w:rsidR="00035878">
        <w:rPr>
          <w:rFonts w:ascii="Arial Narrow" w:hAnsi="Arial Narrow" w:cstheme="minorBidi"/>
          <w:sz w:val="20"/>
          <w:szCs w:val="20"/>
        </w:rPr>
        <w:t>:</w:t>
      </w:r>
      <w:r w:rsidR="00035878" w:rsidRPr="00035878">
        <w:rPr>
          <w:rFonts w:ascii="Arial Narrow" w:hAnsi="Arial Narrow" w:cstheme="minorBidi"/>
          <w:sz w:val="20"/>
          <w:szCs w:val="20"/>
        </w:rPr>
        <w:t>1036-43</w:t>
      </w:r>
      <w:r w:rsidR="00035878">
        <w:rPr>
          <w:rFonts w:ascii="Arial Narrow" w:hAnsi="Arial Narrow" w:cstheme="minorBidi"/>
          <w:sz w:val="20"/>
          <w:szCs w:val="20"/>
        </w:rPr>
        <w:t>.</w:t>
      </w:r>
    </w:p>
    <w:p w14:paraId="196C2336" w14:textId="30CD168A" w:rsidR="008C4D30" w:rsidRPr="008C4D30" w:rsidRDefault="008C4D30" w:rsidP="008C4D30">
      <w:pPr>
        <w:pStyle w:val="ListParagraph"/>
        <w:numPr>
          <w:ilvl w:val="0"/>
          <w:numId w:val="1"/>
        </w:numPr>
        <w:jc w:val="both"/>
        <w:rPr>
          <w:rFonts w:ascii="Arial Narrow" w:hAnsi="Arial Narrow" w:cstheme="minorBidi"/>
          <w:sz w:val="20"/>
          <w:szCs w:val="20"/>
        </w:rPr>
      </w:pPr>
      <w:proofErr w:type="spellStart"/>
      <w:r w:rsidRPr="008C4D30">
        <w:rPr>
          <w:rFonts w:ascii="Arial Narrow" w:hAnsi="Arial Narrow" w:cstheme="minorBidi"/>
          <w:sz w:val="20"/>
          <w:szCs w:val="20"/>
        </w:rPr>
        <w:t>Delara</w:t>
      </w:r>
      <w:proofErr w:type="spellEnd"/>
      <w:r w:rsidRPr="008C4D30">
        <w:rPr>
          <w:rFonts w:ascii="Arial Narrow" w:hAnsi="Arial Narrow" w:cstheme="minorBidi"/>
          <w:sz w:val="20"/>
          <w:szCs w:val="20"/>
        </w:rPr>
        <w:t xml:space="preserve"> M, Woodgate RL. Psychological distress and its correlates among university students: a cross-sectional study. </w:t>
      </w:r>
      <w:r w:rsidR="007E067E" w:rsidRPr="007E067E">
        <w:rPr>
          <w:rFonts w:ascii="Arial Narrow" w:hAnsi="Arial Narrow" w:cstheme="minorBidi"/>
          <w:sz w:val="20"/>
          <w:szCs w:val="20"/>
        </w:rPr>
        <w:t xml:space="preserve">J </w:t>
      </w:r>
      <w:proofErr w:type="spellStart"/>
      <w:r w:rsidR="007E067E" w:rsidRPr="007E067E">
        <w:rPr>
          <w:rFonts w:ascii="Arial Narrow" w:hAnsi="Arial Narrow" w:cstheme="minorBidi"/>
          <w:sz w:val="20"/>
          <w:szCs w:val="20"/>
        </w:rPr>
        <w:t>Pediatr</w:t>
      </w:r>
      <w:proofErr w:type="spellEnd"/>
      <w:r w:rsidR="007E067E" w:rsidRPr="007E067E">
        <w:rPr>
          <w:rFonts w:ascii="Arial Narrow" w:hAnsi="Arial Narrow" w:cstheme="minorBidi"/>
          <w:sz w:val="20"/>
          <w:szCs w:val="20"/>
        </w:rPr>
        <w:t xml:space="preserve"> </w:t>
      </w:r>
      <w:proofErr w:type="spellStart"/>
      <w:r w:rsidR="007E067E" w:rsidRPr="007E067E">
        <w:rPr>
          <w:rFonts w:ascii="Arial Narrow" w:hAnsi="Arial Narrow" w:cstheme="minorBidi"/>
          <w:sz w:val="20"/>
          <w:szCs w:val="20"/>
        </w:rPr>
        <w:t>Adolesc</w:t>
      </w:r>
      <w:proofErr w:type="spellEnd"/>
      <w:r w:rsidR="007E067E" w:rsidRPr="007E067E">
        <w:rPr>
          <w:rFonts w:ascii="Arial Narrow" w:hAnsi="Arial Narrow" w:cstheme="minorBidi"/>
          <w:sz w:val="20"/>
          <w:szCs w:val="20"/>
        </w:rPr>
        <w:t xml:space="preserve"> Gynecol. 2015;28(4):240-4</w:t>
      </w:r>
      <w:r w:rsidRPr="008C4D30">
        <w:rPr>
          <w:rFonts w:ascii="Arial Narrow" w:hAnsi="Arial Narrow" w:cstheme="minorBidi"/>
          <w:sz w:val="20"/>
          <w:szCs w:val="20"/>
        </w:rPr>
        <w:t>.</w:t>
      </w:r>
    </w:p>
    <w:p w14:paraId="648F8084" w14:textId="4BEA6A56" w:rsidR="008C4D30" w:rsidRPr="008C4D30"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 xml:space="preserve">ACOG Committee on Practice Bulletins—Gynecology. ACOG Practice Bulletin No. 108: polycystic ovary syndrome. </w:t>
      </w:r>
      <w:proofErr w:type="spellStart"/>
      <w:r w:rsidR="00F7667A" w:rsidRPr="00F7667A">
        <w:rPr>
          <w:rFonts w:ascii="Arial Narrow" w:hAnsi="Arial Narrow" w:cstheme="minorBidi"/>
          <w:sz w:val="20"/>
          <w:szCs w:val="20"/>
        </w:rPr>
        <w:t>Obstet</w:t>
      </w:r>
      <w:proofErr w:type="spellEnd"/>
      <w:r w:rsidR="00F7667A" w:rsidRPr="00F7667A">
        <w:rPr>
          <w:rFonts w:ascii="Arial Narrow" w:hAnsi="Arial Narrow" w:cstheme="minorBidi"/>
          <w:sz w:val="20"/>
          <w:szCs w:val="20"/>
        </w:rPr>
        <w:t xml:space="preserve"> Gynecol. 2009;114(4):936-49</w:t>
      </w:r>
      <w:r w:rsidRPr="008C4D30">
        <w:rPr>
          <w:rFonts w:ascii="Arial Narrow" w:hAnsi="Arial Narrow" w:cstheme="minorBidi"/>
          <w:sz w:val="20"/>
          <w:szCs w:val="20"/>
        </w:rPr>
        <w:t>.</w:t>
      </w:r>
    </w:p>
    <w:p w14:paraId="7042471B" w14:textId="4F443829" w:rsidR="008C4D30" w:rsidRPr="008C4D30" w:rsidRDefault="008C4D30" w:rsidP="008C4D30">
      <w:pPr>
        <w:pStyle w:val="ListParagraph"/>
        <w:numPr>
          <w:ilvl w:val="0"/>
          <w:numId w:val="1"/>
        </w:numPr>
        <w:jc w:val="both"/>
        <w:rPr>
          <w:rFonts w:ascii="Arial Narrow" w:hAnsi="Arial Narrow" w:cstheme="minorBidi"/>
          <w:sz w:val="20"/>
          <w:szCs w:val="20"/>
        </w:rPr>
      </w:pPr>
      <w:proofErr w:type="spellStart"/>
      <w:r w:rsidRPr="008C4D30">
        <w:rPr>
          <w:rFonts w:ascii="Arial Narrow" w:hAnsi="Arial Narrow" w:cstheme="minorBidi"/>
          <w:sz w:val="20"/>
          <w:szCs w:val="20"/>
        </w:rPr>
        <w:t>Dars</w:t>
      </w:r>
      <w:proofErr w:type="spellEnd"/>
      <w:r w:rsidRPr="008C4D30">
        <w:rPr>
          <w:rFonts w:ascii="Arial Narrow" w:hAnsi="Arial Narrow" w:cstheme="minorBidi"/>
          <w:sz w:val="20"/>
          <w:szCs w:val="20"/>
        </w:rPr>
        <w:t xml:space="preserve"> S, Sayed K, Yousufzai Z. Relationship of menstrual irregularities to BMI and nutritional status in adolescent girls. </w:t>
      </w:r>
      <w:r w:rsidR="0083716B" w:rsidRPr="0083716B">
        <w:rPr>
          <w:rFonts w:ascii="Arial Narrow" w:hAnsi="Arial Narrow" w:cstheme="minorBidi"/>
          <w:sz w:val="20"/>
          <w:szCs w:val="20"/>
        </w:rPr>
        <w:t>Pak J Med Sci. 2014;30(1):141–4.</w:t>
      </w:r>
    </w:p>
    <w:p w14:paraId="39AEBA04" w14:textId="37F256F8" w:rsidR="008C4D30" w:rsidRPr="008C4D30" w:rsidRDefault="008C4D30" w:rsidP="008C4D30">
      <w:pPr>
        <w:pStyle w:val="ListParagraph"/>
        <w:numPr>
          <w:ilvl w:val="0"/>
          <w:numId w:val="1"/>
        </w:numPr>
        <w:jc w:val="both"/>
        <w:rPr>
          <w:rFonts w:ascii="Arial Narrow" w:hAnsi="Arial Narrow" w:cstheme="minorBidi"/>
          <w:sz w:val="20"/>
          <w:szCs w:val="20"/>
        </w:rPr>
      </w:pPr>
      <w:proofErr w:type="spellStart"/>
      <w:r w:rsidRPr="008C4D30">
        <w:rPr>
          <w:rFonts w:ascii="Arial Narrow" w:hAnsi="Arial Narrow" w:cstheme="minorBidi"/>
          <w:sz w:val="20"/>
          <w:szCs w:val="20"/>
        </w:rPr>
        <w:t>Nagma</w:t>
      </w:r>
      <w:proofErr w:type="spellEnd"/>
      <w:r w:rsidRPr="008C4D30">
        <w:rPr>
          <w:rFonts w:ascii="Arial Narrow" w:hAnsi="Arial Narrow" w:cstheme="minorBidi"/>
          <w:sz w:val="20"/>
          <w:szCs w:val="20"/>
        </w:rPr>
        <w:t xml:space="preserve"> S, Kapoor G, Bharti R, Batra A, Batra A, Aggarwal A, et al. To evaluate the effect of perceived stress on menstrual function. </w:t>
      </w:r>
      <w:r w:rsidR="00EC0F70" w:rsidRPr="00EC0F70">
        <w:rPr>
          <w:rFonts w:ascii="Arial Narrow" w:hAnsi="Arial Narrow" w:cstheme="minorBidi"/>
          <w:sz w:val="20"/>
          <w:szCs w:val="20"/>
        </w:rPr>
        <w:t>J Clin Diagn Res. 2015;9(3</w:t>
      </w:r>
      <w:proofErr w:type="gramStart"/>
      <w:r w:rsidR="00EC0F70" w:rsidRPr="00EC0F70">
        <w:rPr>
          <w:rFonts w:ascii="Arial Narrow" w:hAnsi="Arial Narrow" w:cstheme="minorBidi"/>
          <w:sz w:val="20"/>
          <w:szCs w:val="20"/>
        </w:rPr>
        <w:t>):QC</w:t>
      </w:r>
      <w:proofErr w:type="gramEnd"/>
      <w:r w:rsidR="00EC0F70" w:rsidRPr="00EC0F70">
        <w:rPr>
          <w:rFonts w:ascii="Arial Narrow" w:hAnsi="Arial Narrow" w:cstheme="minorBidi"/>
          <w:sz w:val="20"/>
          <w:szCs w:val="20"/>
        </w:rPr>
        <w:t>01–3</w:t>
      </w:r>
      <w:r w:rsidRPr="008C4D30">
        <w:rPr>
          <w:rFonts w:ascii="Arial Narrow" w:hAnsi="Arial Narrow" w:cstheme="minorBidi"/>
          <w:sz w:val="20"/>
          <w:szCs w:val="20"/>
        </w:rPr>
        <w:t>.</w:t>
      </w:r>
    </w:p>
    <w:p w14:paraId="7F22F1CF" w14:textId="66FF37BE" w:rsidR="008C4D30" w:rsidRPr="008C4D30" w:rsidRDefault="008C4D30" w:rsidP="008C4D30">
      <w:pPr>
        <w:pStyle w:val="ListParagraph"/>
        <w:numPr>
          <w:ilvl w:val="0"/>
          <w:numId w:val="1"/>
        </w:numPr>
        <w:jc w:val="both"/>
        <w:rPr>
          <w:rFonts w:ascii="Arial Narrow" w:hAnsi="Arial Narrow" w:cstheme="minorBidi"/>
          <w:sz w:val="20"/>
          <w:szCs w:val="20"/>
        </w:rPr>
      </w:pPr>
      <w:proofErr w:type="spellStart"/>
      <w:r w:rsidRPr="008C4D30">
        <w:rPr>
          <w:rFonts w:ascii="Arial Narrow" w:hAnsi="Arial Narrow" w:cstheme="minorBidi"/>
          <w:sz w:val="20"/>
          <w:szCs w:val="20"/>
        </w:rPr>
        <w:t>Aryeetey</w:t>
      </w:r>
      <w:proofErr w:type="spellEnd"/>
      <w:r w:rsidRPr="008C4D30">
        <w:rPr>
          <w:rFonts w:ascii="Arial Narrow" w:hAnsi="Arial Narrow" w:cstheme="minorBidi"/>
          <w:sz w:val="20"/>
          <w:szCs w:val="20"/>
        </w:rPr>
        <w:t xml:space="preserve"> R, </w:t>
      </w:r>
      <w:proofErr w:type="spellStart"/>
      <w:r w:rsidRPr="008C4D30">
        <w:rPr>
          <w:rFonts w:ascii="Arial Narrow" w:hAnsi="Arial Narrow" w:cstheme="minorBidi"/>
          <w:sz w:val="20"/>
          <w:szCs w:val="20"/>
        </w:rPr>
        <w:t>Ashinyo</w:t>
      </w:r>
      <w:proofErr w:type="spellEnd"/>
      <w:r w:rsidRPr="008C4D30">
        <w:rPr>
          <w:rFonts w:ascii="Arial Narrow" w:hAnsi="Arial Narrow" w:cstheme="minorBidi"/>
          <w:sz w:val="20"/>
          <w:szCs w:val="20"/>
        </w:rPr>
        <w:t xml:space="preserve"> A, </w:t>
      </w:r>
      <w:proofErr w:type="spellStart"/>
      <w:r w:rsidRPr="008C4D30">
        <w:rPr>
          <w:rFonts w:ascii="Arial Narrow" w:hAnsi="Arial Narrow" w:cstheme="minorBidi"/>
          <w:sz w:val="20"/>
          <w:szCs w:val="20"/>
        </w:rPr>
        <w:t>Adjuik</w:t>
      </w:r>
      <w:proofErr w:type="spellEnd"/>
      <w:r w:rsidRPr="008C4D30">
        <w:rPr>
          <w:rFonts w:ascii="Arial Narrow" w:hAnsi="Arial Narrow" w:cstheme="minorBidi"/>
          <w:sz w:val="20"/>
          <w:szCs w:val="20"/>
        </w:rPr>
        <w:t xml:space="preserve"> M. Age of Menarche among basic level school</w:t>
      </w:r>
      <w:r w:rsidR="0098269E">
        <w:rPr>
          <w:rFonts w:ascii="Arial Narrow" w:hAnsi="Arial Narrow" w:cstheme="minorBidi"/>
          <w:sz w:val="20"/>
          <w:szCs w:val="20"/>
        </w:rPr>
        <w:t xml:space="preserve"> </w:t>
      </w:r>
      <w:r w:rsidRPr="008C4D30">
        <w:rPr>
          <w:rFonts w:ascii="Arial Narrow" w:hAnsi="Arial Narrow" w:cstheme="minorBidi"/>
          <w:sz w:val="20"/>
          <w:szCs w:val="20"/>
        </w:rPr>
        <w:t xml:space="preserve">girls in </w:t>
      </w:r>
      <w:proofErr w:type="spellStart"/>
      <w:r w:rsidRPr="008C4D30">
        <w:rPr>
          <w:rFonts w:ascii="Arial Narrow" w:hAnsi="Arial Narrow" w:cstheme="minorBidi"/>
          <w:sz w:val="20"/>
          <w:szCs w:val="20"/>
        </w:rPr>
        <w:t>Madina</w:t>
      </w:r>
      <w:proofErr w:type="spellEnd"/>
      <w:r w:rsidRPr="008C4D30">
        <w:rPr>
          <w:rFonts w:ascii="Arial Narrow" w:hAnsi="Arial Narrow" w:cstheme="minorBidi"/>
          <w:sz w:val="20"/>
          <w:szCs w:val="20"/>
        </w:rPr>
        <w:t xml:space="preserve">, Accra. </w:t>
      </w:r>
      <w:proofErr w:type="spellStart"/>
      <w:r w:rsidR="00663E70" w:rsidRPr="00663E70">
        <w:rPr>
          <w:rFonts w:ascii="Arial Narrow" w:hAnsi="Arial Narrow" w:cstheme="minorBidi"/>
          <w:sz w:val="20"/>
          <w:szCs w:val="20"/>
        </w:rPr>
        <w:t>Afr</w:t>
      </w:r>
      <w:proofErr w:type="spellEnd"/>
      <w:r w:rsidR="00663E70" w:rsidRPr="00663E70">
        <w:rPr>
          <w:rFonts w:ascii="Arial Narrow" w:hAnsi="Arial Narrow" w:cstheme="minorBidi"/>
          <w:sz w:val="20"/>
          <w:szCs w:val="20"/>
        </w:rPr>
        <w:t xml:space="preserve"> J </w:t>
      </w:r>
      <w:proofErr w:type="spellStart"/>
      <w:r w:rsidR="00663E70" w:rsidRPr="00663E70">
        <w:rPr>
          <w:rFonts w:ascii="Arial Narrow" w:hAnsi="Arial Narrow" w:cstheme="minorBidi"/>
          <w:sz w:val="20"/>
          <w:szCs w:val="20"/>
        </w:rPr>
        <w:t>Reprod</w:t>
      </w:r>
      <w:proofErr w:type="spellEnd"/>
      <w:r w:rsidR="00663E70" w:rsidRPr="00663E70">
        <w:rPr>
          <w:rFonts w:ascii="Arial Narrow" w:hAnsi="Arial Narrow" w:cstheme="minorBidi"/>
          <w:sz w:val="20"/>
          <w:szCs w:val="20"/>
        </w:rPr>
        <w:t xml:space="preserve"> Health. 2011;15(3):103-10</w:t>
      </w:r>
      <w:r w:rsidR="00663E70">
        <w:rPr>
          <w:rFonts w:ascii="Arial Narrow" w:hAnsi="Arial Narrow" w:cstheme="minorBidi"/>
          <w:sz w:val="20"/>
          <w:szCs w:val="20"/>
        </w:rPr>
        <w:t>.</w:t>
      </w:r>
    </w:p>
    <w:p w14:paraId="72E5201F" w14:textId="33CD27EE" w:rsidR="00071CAF" w:rsidRPr="00326A33" w:rsidRDefault="008C4D30" w:rsidP="008C4D30">
      <w:pPr>
        <w:pStyle w:val="ListParagraph"/>
        <w:numPr>
          <w:ilvl w:val="0"/>
          <w:numId w:val="1"/>
        </w:numPr>
        <w:jc w:val="both"/>
        <w:rPr>
          <w:rFonts w:ascii="Arial Narrow" w:hAnsi="Arial Narrow" w:cstheme="minorBidi"/>
          <w:sz w:val="20"/>
          <w:szCs w:val="20"/>
        </w:rPr>
      </w:pPr>
      <w:r w:rsidRPr="008C4D30">
        <w:rPr>
          <w:rFonts w:ascii="Arial Narrow" w:hAnsi="Arial Narrow" w:cstheme="minorBidi"/>
          <w:sz w:val="20"/>
          <w:szCs w:val="20"/>
        </w:rPr>
        <w:t xml:space="preserve">Seth B, Arora S, Singh R. Association of obesity with hormonal imbalance in infertility: a cross-sectional study in north Indian women. Indian J Clin </w:t>
      </w:r>
      <w:proofErr w:type="spellStart"/>
      <w:r w:rsidRPr="008C4D30">
        <w:rPr>
          <w:rFonts w:ascii="Arial Narrow" w:hAnsi="Arial Narrow" w:cstheme="minorBidi"/>
          <w:sz w:val="20"/>
          <w:szCs w:val="20"/>
        </w:rPr>
        <w:t>Biochem</w:t>
      </w:r>
      <w:proofErr w:type="spellEnd"/>
      <w:r w:rsidRPr="008C4D30">
        <w:rPr>
          <w:rFonts w:ascii="Arial Narrow" w:hAnsi="Arial Narrow" w:cstheme="minorBidi"/>
          <w:sz w:val="20"/>
          <w:szCs w:val="20"/>
        </w:rPr>
        <w:t>. 2013;28</w:t>
      </w:r>
      <w:r w:rsidR="001319FF">
        <w:rPr>
          <w:rFonts w:ascii="Arial Narrow" w:hAnsi="Arial Narrow" w:cstheme="minorBidi"/>
          <w:sz w:val="20"/>
          <w:szCs w:val="20"/>
        </w:rPr>
        <w:t>(4)</w:t>
      </w:r>
      <w:r w:rsidRPr="008C4D30">
        <w:rPr>
          <w:rFonts w:ascii="Arial Narrow" w:hAnsi="Arial Narrow" w:cstheme="minorBidi"/>
          <w:sz w:val="20"/>
          <w:szCs w:val="20"/>
        </w:rPr>
        <w:t>:342–7.</w:t>
      </w:r>
    </w:p>
    <w:p w14:paraId="5B0E4430" w14:textId="77777777" w:rsidR="00B01E4B" w:rsidRPr="00326A33" w:rsidRDefault="00B01E4B" w:rsidP="00B01E4B">
      <w:pPr>
        <w:jc w:val="both"/>
        <w:rPr>
          <w:rFonts w:ascii="Arial Narrow" w:hAnsi="Arial Narrow" w:cstheme="minorBidi"/>
          <w:sz w:val="20"/>
          <w:szCs w:val="20"/>
        </w:rPr>
        <w:sectPr w:rsidR="00B01E4B" w:rsidRPr="00326A33" w:rsidSect="002463DB">
          <w:type w:val="continuous"/>
          <w:pgSz w:w="12240" w:h="15840" w:code="1"/>
          <w:pgMar w:top="720" w:right="720" w:bottom="720" w:left="720" w:header="288" w:footer="720" w:gutter="0"/>
          <w:cols w:num="2" w:space="720"/>
          <w:docGrid w:linePitch="360"/>
        </w:sectPr>
      </w:pPr>
    </w:p>
    <w:p w14:paraId="4D5ADA40" w14:textId="77777777" w:rsidR="00B01E4B" w:rsidRDefault="00B01E4B" w:rsidP="00B01E4B">
      <w:pPr>
        <w:jc w:val="center"/>
      </w:pPr>
    </w:p>
    <w:p w14:paraId="3173A9E9" w14:textId="77777777" w:rsidR="009311D2" w:rsidRDefault="009311D2" w:rsidP="00B01E4B">
      <w:pPr>
        <w:jc w:val="center"/>
      </w:pPr>
    </w:p>
    <w:p w14:paraId="3D4A0F42" w14:textId="77777777" w:rsidR="009311D2" w:rsidRDefault="009311D2" w:rsidP="00B01E4B">
      <w:pPr>
        <w:jc w:val="center"/>
      </w:pPr>
    </w:p>
    <w:p w14:paraId="5D3838FB" w14:textId="77777777" w:rsidR="009311D2" w:rsidRDefault="009311D2" w:rsidP="00B01E4B">
      <w:pPr>
        <w:jc w:val="center"/>
      </w:pPr>
    </w:p>
    <w:p w14:paraId="50EEE580" w14:textId="77777777" w:rsidR="00B01E4B" w:rsidRPr="00072C3F" w:rsidRDefault="00B01E4B" w:rsidP="009311D2">
      <w:pPr>
        <w:spacing w:after="120"/>
        <w:jc w:val="center"/>
        <w:rPr>
          <w:rFonts w:ascii="Bookman Old Style" w:hAnsi="Bookman Old Style"/>
          <w:b/>
          <w:bCs/>
          <w:caps/>
          <w:color w:val="0070C0"/>
          <w:sz w:val="22"/>
          <w:szCs w:val="22"/>
          <w:u w:val="dotted"/>
        </w:rPr>
      </w:pPr>
      <w:r w:rsidRPr="00072C3F">
        <w:rPr>
          <w:rFonts w:ascii="Bookman Old Style" w:hAnsi="Bookman Old Style"/>
          <w:b/>
          <w:bCs/>
          <w:caps/>
          <w:color w:val="0070C0"/>
          <w:sz w:val="22"/>
          <w:szCs w:val="22"/>
          <w:u w:val="dotted"/>
        </w:rPr>
        <w:t>Authorship And Contribution Declaration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90"/>
        <w:gridCol w:w="3770"/>
        <w:gridCol w:w="2340"/>
      </w:tblGrid>
      <w:tr w:rsidR="00B01E4B" w:rsidRPr="00072C3F" w14:paraId="00D5FF3F" w14:textId="77777777" w:rsidTr="008D0E5E">
        <w:trPr>
          <w:trHeight w:val="447"/>
          <w:jc w:val="center"/>
        </w:trPr>
        <w:tc>
          <w:tcPr>
            <w:tcW w:w="3690" w:type="dxa"/>
            <w:tcBorders>
              <w:top w:val="nil"/>
              <w:left w:val="nil"/>
              <w:bottom w:val="single" w:sz="4" w:space="0" w:color="auto"/>
              <w:right w:val="nil"/>
            </w:tcBorders>
            <w:shd w:val="clear" w:color="auto" w:fill="C9C9C9" w:themeFill="accent3" w:themeFillTint="99"/>
            <w:vAlign w:val="center"/>
          </w:tcPr>
          <w:p w14:paraId="77E7440D" w14:textId="77777777" w:rsidR="00B01E4B" w:rsidRPr="00072C3F" w:rsidRDefault="00B01E4B" w:rsidP="004C2A2E">
            <w:pPr>
              <w:rPr>
                <w:rFonts w:ascii="Arial Narrow" w:hAnsi="Arial Narrow"/>
                <w:b/>
                <w:bCs/>
                <w:sz w:val="20"/>
                <w:szCs w:val="20"/>
              </w:rPr>
            </w:pPr>
            <w:r w:rsidRPr="00072C3F">
              <w:rPr>
                <w:rFonts w:ascii="Arial Narrow" w:eastAsia="SimSun" w:hAnsi="Arial Narrow" w:cs="Times New Roman"/>
                <w:b/>
                <w:bCs/>
                <w:sz w:val="20"/>
                <w:szCs w:val="20"/>
                <w:lang w:eastAsia="zh-CN"/>
              </w:rPr>
              <w:t>AUTHORS</w:t>
            </w:r>
          </w:p>
        </w:tc>
        <w:tc>
          <w:tcPr>
            <w:tcW w:w="3770" w:type="dxa"/>
            <w:tcBorders>
              <w:top w:val="nil"/>
              <w:left w:val="nil"/>
              <w:bottom w:val="single" w:sz="4" w:space="0" w:color="auto"/>
              <w:right w:val="nil"/>
            </w:tcBorders>
            <w:shd w:val="clear" w:color="auto" w:fill="C9C9C9" w:themeFill="accent3" w:themeFillTint="99"/>
            <w:vAlign w:val="center"/>
          </w:tcPr>
          <w:p w14:paraId="7E2A9DC8" w14:textId="77777777" w:rsidR="00B01E4B" w:rsidRPr="00072C3F" w:rsidRDefault="00B01E4B" w:rsidP="004C2A2E">
            <w:pPr>
              <w:jc w:val="center"/>
              <w:rPr>
                <w:rFonts w:ascii="Arial Narrow" w:eastAsia="SimSun" w:hAnsi="Arial Narrow" w:cs="Times New Roman"/>
                <w:b/>
                <w:bCs/>
                <w:sz w:val="20"/>
                <w:szCs w:val="20"/>
                <w:lang w:eastAsia="zh-CN"/>
              </w:rPr>
            </w:pPr>
            <w:r w:rsidRPr="00072C3F">
              <w:rPr>
                <w:rFonts w:ascii="Arial Narrow" w:eastAsia="SimSun" w:hAnsi="Arial Narrow" w:cs="Times New Roman"/>
                <w:b/>
                <w:bCs/>
                <w:sz w:val="20"/>
                <w:szCs w:val="20"/>
                <w:lang w:eastAsia="zh-CN"/>
              </w:rPr>
              <w:t>Contribution to The Paper</w:t>
            </w:r>
          </w:p>
        </w:tc>
        <w:tc>
          <w:tcPr>
            <w:tcW w:w="2340" w:type="dxa"/>
            <w:tcBorders>
              <w:top w:val="nil"/>
              <w:left w:val="nil"/>
              <w:bottom w:val="single" w:sz="4" w:space="0" w:color="auto"/>
              <w:right w:val="nil"/>
            </w:tcBorders>
            <w:shd w:val="clear" w:color="auto" w:fill="C9C9C9" w:themeFill="accent3" w:themeFillTint="99"/>
            <w:vAlign w:val="center"/>
          </w:tcPr>
          <w:p w14:paraId="43F3F39F" w14:textId="77777777" w:rsidR="00B01E4B" w:rsidRPr="00072C3F" w:rsidRDefault="00B01E4B" w:rsidP="004C2A2E">
            <w:pPr>
              <w:jc w:val="center"/>
              <w:rPr>
                <w:rFonts w:ascii="Arial Narrow" w:eastAsia="SimSun" w:hAnsi="Arial Narrow" w:cs="Times New Roman"/>
                <w:b/>
                <w:bCs/>
                <w:sz w:val="20"/>
                <w:szCs w:val="20"/>
                <w:lang w:eastAsia="zh-CN"/>
              </w:rPr>
            </w:pPr>
            <w:r w:rsidRPr="00072C3F">
              <w:rPr>
                <w:rFonts w:ascii="Arial Narrow" w:eastAsia="SimSun" w:hAnsi="Arial Narrow" w:cs="Times New Roman"/>
                <w:b/>
                <w:bCs/>
                <w:sz w:val="20"/>
                <w:szCs w:val="20"/>
                <w:lang w:eastAsia="zh-CN"/>
              </w:rPr>
              <w:t>Signatures</w:t>
            </w:r>
          </w:p>
        </w:tc>
      </w:tr>
      <w:tr w:rsidR="00B01E4B" w:rsidRPr="00072C3F" w14:paraId="633BB84E" w14:textId="77777777" w:rsidTr="00072C3F">
        <w:trPr>
          <w:trHeight w:val="20"/>
          <w:jc w:val="center"/>
        </w:trPr>
        <w:tc>
          <w:tcPr>
            <w:tcW w:w="3690" w:type="dxa"/>
            <w:tcBorders>
              <w:top w:val="single" w:sz="4" w:space="0" w:color="auto"/>
              <w:left w:val="nil"/>
              <w:bottom w:val="dotted" w:sz="4" w:space="0" w:color="auto"/>
              <w:right w:val="nil"/>
            </w:tcBorders>
            <w:shd w:val="clear" w:color="auto" w:fill="auto"/>
            <w:vAlign w:val="center"/>
          </w:tcPr>
          <w:p w14:paraId="2CADB741" w14:textId="70974D08" w:rsidR="00B01E4B" w:rsidRPr="00072C3F" w:rsidRDefault="00C72EF4" w:rsidP="004C2A2E">
            <w:pPr>
              <w:rPr>
                <w:rFonts w:ascii="Arial Narrow" w:hAnsi="Arial Narrow"/>
                <w:b/>
                <w:bCs/>
                <w:sz w:val="20"/>
                <w:szCs w:val="20"/>
              </w:rPr>
            </w:pPr>
            <w:r w:rsidRPr="00072C3F">
              <w:rPr>
                <w:rFonts w:ascii="Arial Narrow" w:hAnsi="Arial Narrow"/>
                <w:b/>
                <w:bCs/>
                <w:sz w:val="20"/>
                <w:szCs w:val="20"/>
              </w:rPr>
              <w:t>Dr</w:t>
            </w:r>
            <w:r w:rsidR="00B01E4B" w:rsidRPr="00072C3F">
              <w:rPr>
                <w:rFonts w:ascii="Arial Narrow" w:hAnsi="Arial Narrow"/>
                <w:b/>
                <w:bCs/>
                <w:sz w:val="20"/>
                <w:szCs w:val="20"/>
              </w:rPr>
              <w:t xml:space="preserve">. </w:t>
            </w:r>
            <w:proofErr w:type="spellStart"/>
            <w:r w:rsidR="00F84148" w:rsidRPr="00F84148">
              <w:rPr>
                <w:rFonts w:ascii="Arial Narrow" w:hAnsi="Arial Narrow"/>
                <w:b/>
                <w:bCs/>
                <w:iCs/>
                <w:sz w:val="20"/>
                <w:szCs w:val="20"/>
              </w:rPr>
              <w:t>Aysha</w:t>
            </w:r>
            <w:proofErr w:type="spellEnd"/>
            <w:r w:rsidR="00F84148" w:rsidRPr="00F84148">
              <w:rPr>
                <w:rFonts w:ascii="Arial Narrow" w:hAnsi="Arial Narrow"/>
                <w:b/>
                <w:bCs/>
                <w:iCs/>
                <w:sz w:val="20"/>
                <w:szCs w:val="20"/>
              </w:rPr>
              <w:t xml:space="preserve"> </w:t>
            </w:r>
            <w:proofErr w:type="spellStart"/>
            <w:r w:rsidR="00F84148" w:rsidRPr="00F84148">
              <w:rPr>
                <w:rFonts w:ascii="Arial Narrow" w:hAnsi="Arial Narrow"/>
                <w:b/>
                <w:bCs/>
                <w:iCs/>
                <w:sz w:val="20"/>
                <w:szCs w:val="20"/>
              </w:rPr>
              <w:t>Khudija</w:t>
            </w:r>
            <w:proofErr w:type="spellEnd"/>
          </w:p>
          <w:p w14:paraId="1F5C0844" w14:textId="5E383813" w:rsidR="00B01E4B" w:rsidRPr="00072C3F" w:rsidRDefault="00F84148" w:rsidP="004C2A2E">
            <w:pPr>
              <w:rPr>
                <w:rFonts w:ascii="Arial Narrow" w:hAnsi="Arial Narrow"/>
                <w:sz w:val="20"/>
                <w:szCs w:val="20"/>
              </w:rPr>
            </w:pPr>
            <w:r>
              <w:rPr>
                <w:rFonts w:ascii="Arial Narrow" w:hAnsi="Arial Narrow"/>
                <w:sz w:val="20"/>
                <w:szCs w:val="20"/>
              </w:rPr>
              <w:t>Consultant Gynecologist</w:t>
            </w:r>
          </w:p>
          <w:p w14:paraId="28B5DAE7" w14:textId="4E5A80E0" w:rsidR="00B01E4B" w:rsidRPr="00072C3F" w:rsidRDefault="00F84148" w:rsidP="004C2A2E">
            <w:pPr>
              <w:rPr>
                <w:rFonts w:ascii="Arial Narrow" w:hAnsi="Arial Narrow"/>
                <w:sz w:val="20"/>
                <w:szCs w:val="20"/>
              </w:rPr>
            </w:pPr>
            <w:r>
              <w:rPr>
                <w:rFonts w:ascii="Arial Narrow" w:hAnsi="Arial Narrow"/>
                <w:sz w:val="20"/>
                <w:szCs w:val="20"/>
              </w:rPr>
              <w:t xml:space="preserve">Govt. General Hospital, </w:t>
            </w:r>
            <w:proofErr w:type="spellStart"/>
            <w:r>
              <w:rPr>
                <w:rFonts w:ascii="Arial Narrow" w:hAnsi="Arial Narrow"/>
                <w:sz w:val="20"/>
                <w:szCs w:val="20"/>
              </w:rPr>
              <w:t>Samnabad</w:t>
            </w:r>
            <w:proofErr w:type="spellEnd"/>
            <w:r>
              <w:rPr>
                <w:rFonts w:ascii="Arial Narrow" w:hAnsi="Arial Narrow"/>
                <w:sz w:val="20"/>
                <w:szCs w:val="20"/>
              </w:rPr>
              <w:t xml:space="preserve">, Faisalabad </w:t>
            </w:r>
          </w:p>
        </w:tc>
        <w:tc>
          <w:tcPr>
            <w:tcW w:w="3770" w:type="dxa"/>
            <w:tcBorders>
              <w:top w:val="single" w:sz="4" w:space="0" w:color="auto"/>
              <w:left w:val="nil"/>
              <w:bottom w:val="dotted" w:sz="4" w:space="0" w:color="auto"/>
              <w:right w:val="nil"/>
            </w:tcBorders>
            <w:shd w:val="clear" w:color="auto" w:fill="auto"/>
            <w:vAlign w:val="center"/>
          </w:tcPr>
          <w:p w14:paraId="639BA8F8" w14:textId="22004979" w:rsidR="009655A8" w:rsidRPr="00072C3F" w:rsidRDefault="00F84148" w:rsidP="009655A8">
            <w:pPr>
              <w:jc w:val="center"/>
              <w:rPr>
                <w:rFonts w:ascii="Arial Narrow" w:hAnsi="Arial Narrow"/>
                <w:sz w:val="20"/>
                <w:szCs w:val="20"/>
              </w:rPr>
            </w:pPr>
            <w:r w:rsidRPr="00072C3F">
              <w:rPr>
                <w:rFonts w:ascii="Arial Narrow" w:hAnsi="Arial Narrow"/>
                <w:sz w:val="20"/>
                <w:szCs w:val="20"/>
              </w:rPr>
              <w:t>Manuscript writing</w:t>
            </w:r>
            <w:r>
              <w:rPr>
                <w:rFonts w:ascii="Arial Narrow" w:hAnsi="Arial Narrow"/>
                <w:sz w:val="20"/>
                <w:szCs w:val="20"/>
              </w:rPr>
              <w:t>, Data Collection, Results and Final Layout</w:t>
            </w:r>
          </w:p>
        </w:tc>
        <w:tc>
          <w:tcPr>
            <w:tcW w:w="2340" w:type="dxa"/>
            <w:tcBorders>
              <w:top w:val="single" w:sz="4" w:space="0" w:color="auto"/>
              <w:left w:val="nil"/>
              <w:bottom w:val="dotted" w:sz="4" w:space="0" w:color="auto"/>
              <w:right w:val="nil"/>
            </w:tcBorders>
            <w:shd w:val="clear" w:color="auto" w:fill="auto"/>
            <w:vAlign w:val="center"/>
          </w:tcPr>
          <w:p w14:paraId="65AE1A81" w14:textId="0D37759A" w:rsidR="00B01E4B" w:rsidRPr="00072C3F" w:rsidRDefault="00337D7A" w:rsidP="004C2A2E">
            <w:pPr>
              <w:jc w:val="center"/>
              <w:rPr>
                <w:rFonts w:ascii="Arial Narrow" w:hAnsi="Arial Narrow"/>
                <w:sz w:val="20"/>
                <w:szCs w:val="20"/>
              </w:rPr>
            </w:pPr>
            <w:r>
              <w:object w:dxaOrig="2010" w:dyaOrig="930" w14:anchorId="029BA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2.5pt" o:ole="">
                  <v:imagedata r:id="rId10" o:title="" gain="109227f"/>
                </v:shape>
                <o:OLEObject Type="Embed" ProgID="PBrush" ShapeID="_x0000_i1025" DrawAspect="Content" ObjectID="_1603604739" r:id="rId11"/>
              </w:object>
            </w:r>
          </w:p>
        </w:tc>
      </w:tr>
      <w:tr w:rsidR="009311D2" w:rsidRPr="00072C3F" w14:paraId="2F446A7B"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051A6254" w14:textId="1BF3A664" w:rsidR="009311D2" w:rsidRPr="00072C3F" w:rsidRDefault="00F84148" w:rsidP="004C2A2E">
            <w:pPr>
              <w:rPr>
                <w:rFonts w:ascii="Arial Narrow" w:hAnsi="Arial Narrow"/>
                <w:b/>
                <w:bCs/>
                <w:iCs/>
                <w:sz w:val="20"/>
                <w:szCs w:val="20"/>
              </w:rPr>
            </w:pPr>
            <w:r>
              <w:rPr>
                <w:rFonts w:ascii="Arial Narrow" w:hAnsi="Arial Narrow"/>
                <w:b/>
                <w:bCs/>
                <w:iCs/>
                <w:sz w:val="20"/>
                <w:szCs w:val="20"/>
              </w:rPr>
              <w:t>Dr. Huma Zafar Dar</w:t>
            </w:r>
          </w:p>
          <w:p w14:paraId="2A94E82D" w14:textId="77777777" w:rsidR="00F84148" w:rsidRDefault="00F84148" w:rsidP="004C2A2E">
            <w:pPr>
              <w:rPr>
                <w:rFonts w:ascii="Arial Narrow" w:hAnsi="Arial Narrow"/>
                <w:sz w:val="20"/>
                <w:szCs w:val="20"/>
              </w:rPr>
            </w:pPr>
            <w:r>
              <w:rPr>
                <w:rFonts w:ascii="Arial Narrow" w:hAnsi="Arial Narrow"/>
                <w:sz w:val="20"/>
                <w:szCs w:val="20"/>
              </w:rPr>
              <w:t>Consultant Gynecologist</w:t>
            </w:r>
            <w:r w:rsidRPr="00072C3F">
              <w:rPr>
                <w:rFonts w:ascii="Arial Narrow" w:hAnsi="Arial Narrow"/>
                <w:sz w:val="20"/>
                <w:szCs w:val="20"/>
              </w:rPr>
              <w:t xml:space="preserve"> </w:t>
            </w:r>
          </w:p>
          <w:p w14:paraId="4F26AEFD" w14:textId="5CEB5E2F" w:rsidR="00C461D4" w:rsidRPr="00072C3F" w:rsidRDefault="00F84148" w:rsidP="004C2A2E">
            <w:pPr>
              <w:rPr>
                <w:rFonts w:ascii="Arial Narrow" w:hAnsi="Arial Narrow"/>
                <w:iCs/>
                <w:sz w:val="20"/>
                <w:szCs w:val="20"/>
              </w:rPr>
            </w:pPr>
            <w:r>
              <w:rPr>
                <w:rFonts w:ascii="Arial Narrow" w:hAnsi="Arial Narrow"/>
                <w:sz w:val="20"/>
                <w:szCs w:val="20"/>
              </w:rPr>
              <w:t>Rafiq Memorial Hospital, Gujranwala</w:t>
            </w:r>
          </w:p>
        </w:tc>
        <w:tc>
          <w:tcPr>
            <w:tcW w:w="3770" w:type="dxa"/>
            <w:tcBorders>
              <w:top w:val="dotted" w:sz="4" w:space="0" w:color="auto"/>
              <w:left w:val="nil"/>
              <w:bottom w:val="dotted" w:sz="4" w:space="0" w:color="auto"/>
              <w:right w:val="nil"/>
            </w:tcBorders>
            <w:shd w:val="clear" w:color="auto" w:fill="auto"/>
            <w:vAlign w:val="center"/>
          </w:tcPr>
          <w:p w14:paraId="1A13EEE3" w14:textId="62C3EA6E" w:rsidR="009311D2" w:rsidRPr="00072C3F" w:rsidRDefault="00F84148" w:rsidP="004C2A2E">
            <w:pPr>
              <w:jc w:val="center"/>
              <w:rPr>
                <w:rFonts w:ascii="Arial Narrow" w:hAnsi="Arial Narrow"/>
                <w:sz w:val="20"/>
                <w:szCs w:val="20"/>
              </w:rPr>
            </w:pPr>
            <w:r>
              <w:rPr>
                <w:rFonts w:ascii="Arial Narrow" w:hAnsi="Arial Narrow"/>
                <w:sz w:val="20"/>
                <w:szCs w:val="20"/>
              </w:rPr>
              <w:t>Results and Statistical Analysis</w:t>
            </w:r>
          </w:p>
        </w:tc>
        <w:tc>
          <w:tcPr>
            <w:tcW w:w="2340" w:type="dxa"/>
            <w:tcBorders>
              <w:top w:val="dotted" w:sz="4" w:space="0" w:color="auto"/>
              <w:left w:val="nil"/>
              <w:bottom w:val="dotted" w:sz="4" w:space="0" w:color="auto"/>
              <w:right w:val="nil"/>
            </w:tcBorders>
            <w:shd w:val="clear" w:color="auto" w:fill="auto"/>
            <w:vAlign w:val="center"/>
          </w:tcPr>
          <w:p w14:paraId="09C03F2D" w14:textId="21CB1A17" w:rsidR="009311D2" w:rsidRPr="00072C3F" w:rsidRDefault="00337D7A" w:rsidP="004C2A2E">
            <w:pPr>
              <w:jc w:val="center"/>
              <w:rPr>
                <w:rFonts w:ascii="Arial Narrow" w:hAnsi="Arial Narrow"/>
                <w:sz w:val="20"/>
                <w:szCs w:val="20"/>
              </w:rPr>
            </w:pPr>
            <w:r>
              <w:object w:dxaOrig="1140" w:dyaOrig="420" w14:anchorId="3CD45492">
                <v:shape id="_x0000_i1026" type="#_x0000_t75" style="width:75pt;height:31pt" o:ole="">
                  <v:imagedata r:id="rId12" o:title="" gain="1.25"/>
                </v:shape>
                <o:OLEObject Type="Embed" ProgID="PBrush" ShapeID="_x0000_i1026" DrawAspect="Content" ObjectID="_1603604740" r:id="rId13"/>
              </w:object>
            </w:r>
          </w:p>
        </w:tc>
      </w:tr>
      <w:tr w:rsidR="00F84148" w:rsidRPr="00072C3F" w14:paraId="41BAE084"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1DE64676" w14:textId="77777777" w:rsidR="00F84148" w:rsidRDefault="00F84148" w:rsidP="004C2A2E">
            <w:pPr>
              <w:rPr>
                <w:rFonts w:ascii="Arial Narrow" w:hAnsi="Arial Narrow"/>
                <w:b/>
                <w:bCs/>
                <w:iCs/>
                <w:sz w:val="20"/>
                <w:szCs w:val="20"/>
              </w:rPr>
            </w:pPr>
            <w:r>
              <w:rPr>
                <w:rFonts w:ascii="Arial Narrow" w:hAnsi="Arial Narrow"/>
                <w:b/>
                <w:bCs/>
                <w:iCs/>
                <w:sz w:val="20"/>
                <w:szCs w:val="20"/>
              </w:rPr>
              <w:t xml:space="preserve">Dr. </w:t>
            </w:r>
            <w:proofErr w:type="spellStart"/>
            <w:r>
              <w:rPr>
                <w:rFonts w:ascii="Arial Narrow" w:hAnsi="Arial Narrow"/>
                <w:b/>
                <w:bCs/>
                <w:iCs/>
                <w:sz w:val="20"/>
                <w:szCs w:val="20"/>
              </w:rPr>
              <w:t>Heema</w:t>
            </w:r>
            <w:proofErr w:type="spellEnd"/>
          </w:p>
          <w:p w14:paraId="1132A534" w14:textId="77777777" w:rsidR="00F84148" w:rsidRDefault="00F84148" w:rsidP="004C2A2E">
            <w:pPr>
              <w:rPr>
                <w:rFonts w:ascii="Arial Narrow" w:hAnsi="Arial Narrow"/>
                <w:iCs/>
                <w:sz w:val="20"/>
                <w:szCs w:val="20"/>
              </w:rPr>
            </w:pPr>
            <w:r>
              <w:rPr>
                <w:rFonts w:ascii="Arial Narrow" w:hAnsi="Arial Narrow"/>
                <w:iCs/>
                <w:sz w:val="20"/>
                <w:szCs w:val="20"/>
              </w:rPr>
              <w:t>Assistant Professor, Gynecology</w:t>
            </w:r>
          </w:p>
          <w:p w14:paraId="2B51D156" w14:textId="10817491" w:rsidR="00F84148" w:rsidRPr="00F84148" w:rsidRDefault="00F84148" w:rsidP="004C2A2E">
            <w:pPr>
              <w:rPr>
                <w:rFonts w:ascii="Arial Narrow" w:hAnsi="Arial Narrow"/>
                <w:iCs/>
                <w:sz w:val="20"/>
                <w:szCs w:val="20"/>
              </w:rPr>
            </w:pPr>
            <w:r>
              <w:rPr>
                <w:rFonts w:ascii="Arial Narrow" w:hAnsi="Arial Narrow"/>
                <w:iCs/>
                <w:sz w:val="20"/>
                <w:szCs w:val="20"/>
              </w:rPr>
              <w:t>Liaqat Memorial Women and Children Teaching Hospital, KIMS, Kohat</w:t>
            </w:r>
          </w:p>
        </w:tc>
        <w:tc>
          <w:tcPr>
            <w:tcW w:w="3770" w:type="dxa"/>
            <w:tcBorders>
              <w:top w:val="dotted" w:sz="4" w:space="0" w:color="auto"/>
              <w:left w:val="nil"/>
              <w:bottom w:val="dotted" w:sz="4" w:space="0" w:color="auto"/>
              <w:right w:val="nil"/>
            </w:tcBorders>
            <w:shd w:val="clear" w:color="auto" w:fill="auto"/>
            <w:vAlign w:val="center"/>
          </w:tcPr>
          <w:p w14:paraId="7CD8A73B" w14:textId="75D946CB" w:rsidR="00F84148" w:rsidRDefault="00F84148" w:rsidP="004C2A2E">
            <w:pPr>
              <w:jc w:val="center"/>
              <w:rPr>
                <w:rFonts w:ascii="Arial Narrow" w:hAnsi="Arial Narrow"/>
                <w:sz w:val="20"/>
                <w:szCs w:val="20"/>
              </w:rPr>
            </w:pPr>
            <w:r>
              <w:rPr>
                <w:rFonts w:ascii="Arial Narrow" w:hAnsi="Arial Narrow"/>
                <w:sz w:val="20"/>
                <w:szCs w:val="20"/>
              </w:rPr>
              <w:t>Discussion and References</w:t>
            </w:r>
          </w:p>
        </w:tc>
        <w:tc>
          <w:tcPr>
            <w:tcW w:w="2340" w:type="dxa"/>
            <w:tcBorders>
              <w:top w:val="dotted" w:sz="4" w:space="0" w:color="auto"/>
              <w:left w:val="nil"/>
              <w:bottom w:val="dotted" w:sz="4" w:space="0" w:color="auto"/>
              <w:right w:val="nil"/>
            </w:tcBorders>
            <w:shd w:val="clear" w:color="auto" w:fill="auto"/>
            <w:vAlign w:val="center"/>
          </w:tcPr>
          <w:p w14:paraId="1E947E38" w14:textId="259A0437" w:rsidR="00F84148" w:rsidRPr="00072C3F" w:rsidRDefault="00337D7A" w:rsidP="004C2A2E">
            <w:pPr>
              <w:jc w:val="center"/>
              <w:rPr>
                <w:rFonts w:ascii="Arial Narrow" w:hAnsi="Arial Narrow"/>
                <w:sz w:val="20"/>
                <w:szCs w:val="20"/>
              </w:rPr>
            </w:pPr>
            <w:r>
              <w:object w:dxaOrig="6645" w:dyaOrig="2115" w14:anchorId="1A50E65B">
                <v:shape id="_x0000_i1027" type="#_x0000_t75" style="width:105.5pt;height:33.5pt" o:ole="">
                  <v:imagedata r:id="rId14" o:title="" gain="1.25"/>
                </v:shape>
                <o:OLEObject Type="Embed" ProgID="PBrush" ShapeID="_x0000_i1027" DrawAspect="Content" ObjectID="_1603604741" r:id="rId15"/>
              </w:object>
            </w:r>
          </w:p>
        </w:tc>
      </w:tr>
      <w:tr w:rsidR="00C76A44" w:rsidRPr="00072C3F" w14:paraId="314CB5CD"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059D340E" w14:textId="16668C16" w:rsidR="00C76A44" w:rsidRPr="00BF6D18" w:rsidRDefault="00BF6D18" w:rsidP="004C2A2E">
            <w:pPr>
              <w:rPr>
                <w:rFonts w:ascii="Arial Narrow" w:hAnsi="Arial Narrow"/>
                <w:b/>
                <w:bCs/>
                <w:iCs/>
                <w:sz w:val="20"/>
                <w:szCs w:val="20"/>
              </w:rPr>
            </w:pPr>
            <w:r w:rsidRPr="00BF6D18">
              <w:rPr>
                <w:rFonts w:ascii="Arial Narrow" w:hAnsi="Arial Narrow"/>
                <w:b/>
                <w:bCs/>
                <w:iCs/>
                <w:sz w:val="20"/>
                <w:szCs w:val="20"/>
              </w:rPr>
              <w:t xml:space="preserve">Dr. </w:t>
            </w:r>
            <w:proofErr w:type="spellStart"/>
            <w:r w:rsidRPr="00BF6D18">
              <w:rPr>
                <w:rFonts w:ascii="Arial Narrow" w:hAnsi="Arial Narrow"/>
                <w:b/>
                <w:bCs/>
                <w:iCs/>
                <w:sz w:val="20"/>
                <w:szCs w:val="20"/>
              </w:rPr>
              <w:t>Rahila</w:t>
            </w:r>
            <w:proofErr w:type="spellEnd"/>
            <w:r w:rsidRPr="00BF6D18">
              <w:rPr>
                <w:rFonts w:ascii="Arial Narrow" w:hAnsi="Arial Narrow"/>
                <w:b/>
                <w:bCs/>
                <w:iCs/>
                <w:sz w:val="20"/>
                <w:szCs w:val="20"/>
              </w:rPr>
              <w:t xml:space="preserve"> Farhat Ch</w:t>
            </w:r>
          </w:p>
          <w:p w14:paraId="1DAF6E82" w14:textId="77777777" w:rsidR="00BF6D18" w:rsidRDefault="00BF6D18" w:rsidP="004C2A2E">
            <w:pPr>
              <w:rPr>
                <w:rFonts w:ascii="Arial Narrow" w:hAnsi="Arial Narrow"/>
                <w:iCs/>
                <w:sz w:val="20"/>
                <w:szCs w:val="20"/>
              </w:rPr>
            </w:pPr>
            <w:r>
              <w:rPr>
                <w:rFonts w:ascii="Arial Narrow" w:hAnsi="Arial Narrow"/>
                <w:iCs/>
                <w:sz w:val="20"/>
                <w:szCs w:val="20"/>
              </w:rPr>
              <w:t>Associate Professor, Gynecology</w:t>
            </w:r>
          </w:p>
          <w:p w14:paraId="4DE8919E" w14:textId="2662D9E0" w:rsidR="00BF6D18" w:rsidRPr="00C76A44" w:rsidRDefault="00BF6D18" w:rsidP="004C2A2E">
            <w:pPr>
              <w:rPr>
                <w:rFonts w:ascii="Arial Narrow" w:hAnsi="Arial Narrow"/>
                <w:iCs/>
                <w:sz w:val="20"/>
                <w:szCs w:val="20"/>
              </w:rPr>
            </w:pPr>
            <w:r>
              <w:rPr>
                <w:rFonts w:ascii="Arial Narrow" w:hAnsi="Arial Narrow"/>
                <w:iCs/>
                <w:sz w:val="20"/>
                <w:szCs w:val="20"/>
              </w:rPr>
              <w:t>Aziz Fatima Medical College, Faisalabad</w:t>
            </w:r>
          </w:p>
        </w:tc>
        <w:tc>
          <w:tcPr>
            <w:tcW w:w="3770" w:type="dxa"/>
            <w:tcBorders>
              <w:top w:val="dotted" w:sz="4" w:space="0" w:color="auto"/>
              <w:left w:val="nil"/>
              <w:bottom w:val="dotted" w:sz="4" w:space="0" w:color="auto"/>
              <w:right w:val="nil"/>
            </w:tcBorders>
            <w:shd w:val="clear" w:color="auto" w:fill="auto"/>
            <w:vAlign w:val="center"/>
          </w:tcPr>
          <w:p w14:paraId="6E274206" w14:textId="37D45143" w:rsidR="00C76A44" w:rsidRDefault="00BF6D18" w:rsidP="004C2A2E">
            <w:pPr>
              <w:jc w:val="center"/>
              <w:rPr>
                <w:rFonts w:ascii="Arial Narrow" w:hAnsi="Arial Narrow"/>
                <w:sz w:val="20"/>
                <w:szCs w:val="20"/>
              </w:rPr>
            </w:pPr>
            <w:r>
              <w:rPr>
                <w:rFonts w:ascii="Arial Narrow" w:hAnsi="Arial Narrow"/>
                <w:sz w:val="20"/>
                <w:szCs w:val="20"/>
              </w:rPr>
              <w:t>Literature Review</w:t>
            </w:r>
          </w:p>
        </w:tc>
        <w:tc>
          <w:tcPr>
            <w:tcW w:w="2340" w:type="dxa"/>
            <w:tcBorders>
              <w:top w:val="dotted" w:sz="4" w:space="0" w:color="auto"/>
              <w:left w:val="nil"/>
              <w:bottom w:val="dotted" w:sz="4" w:space="0" w:color="auto"/>
              <w:right w:val="nil"/>
            </w:tcBorders>
            <w:shd w:val="clear" w:color="auto" w:fill="auto"/>
            <w:vAlign w:val="center"/>
          </w:tcPr>
          <w:p w14:paraId="731CC209" w14:textId="72DC61C2" w:rsidR="00C76A44" w:rsidRDefault="00BF6D18" w:rsidP="004C2A2E">
            <w:pPr>
              <w:jc w:val="center"/>
            </w:pPr>
            <w:r>
              <w:rPr>
                <w:noProof/>
              </w:rPr>
              <w:drawing>
                <wp:inline distT="0" distB="0" distL="0" distR="0" wp14:anchorId="0B9F463E" wp14:editId="7C48429F">
                  <wp:extent cx="971550" cy="39410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5153" cy="407736"/>
                          </a:xfrm>
                          <a:prstGeom prst="rect">
                            <a:avLst/>
                          </a:prstGeom>
                          <a:noFill/>
                          <a:ln>
                            <a:noFill/>
                          </a:ln>
                        </pic:spPr>
                      </pic:pic>
                    </a:graphicData>
                  </a:graphic>
                </wp:inline>
              </w:drawing>
            </w:r>
          </w:p>
        </w:tc>
      </w:tr>
      <w:tr w:rsidR="00BF6D18" w:rsidRPr="00072C3F" w14:paraId="6BF05DA8"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28887034" w14:textId="42BA3140" w:rsidR="00BF6D18" w:rsidRDefault="00BF6D18" w:rsidP="00BF6D18">
            <w:pPr>
              <w:rPr>
                <w:rFonts w:ascii="Arial Narrow" w:hAnsi="Arial Narrow"/>
                <w:b/>
                <w:bCs/>
                <w:iCs/>
                <w:sz w:val="20"/>
                <w:szCs w:val="20"/>
              </w:rPr>
            </w:pPr>
            <w:r>
              <w:rPr>
                <w:rFonts w:ascii="Arial Narrow" w:hAnsi="Arial Narrow"/>
                <w:b/>
                <w:bCs/>
                <w:iCs/>
                <w:sz w:val="20"/>
                <w:szCs w:val="20"/>
              </w:rPr>
              <w:t xml:space="preserve">Dr. </w:t>
            </w:r>
            <w:proofErr w:type="spellStart"/>
            <w:r>
              <w:rPr>
                <w:rFonts w:ascii="Arial Narrow" w:hAnsi="Arial Narrow"/>
                <w:b/>
                <w:bCs/>
                <w:iCs/>
                <w:sz w:val="20"/>
                <w:szCs w:val="20"/>
              </w:rPr>
              <w:t>Fozia</w:t>
            </w:r>
            <w:proofErr w:type="spellEnd"/>
            <w:r>
              <w:rPr>
                <w:rFonts w:ascii="Arial Narrow" w:hAnsi="Arial Narrow"/>
                <w:b/>
                <w:bCs/>
                <w:iCs/>
                <w:sz w:val="20"/>
                <w:szCs w:val="20"/>
              </w:rPr>
              <w:t xml:space="preserve"> </w:t>
            </w:r>
            <w:proofErr w:type="spellStart"/>
            <w:r>
              <w:rPr>
                <w:rFonts w:ascii="Arial Narrow" w:hAnsi="Arial Narrow"/>
                <w:b/>
                <w:bCs/>
                <w:iCs/>
                <w:sz w:val="20"/>
                <w:szCs w:val="20"/>
              </w:rPr>
              <w:t>U</w:t>
            </w:r>
            <w:r w:rsidR="001A074A">
              <w:rPr>
                <w:rFonts w:ascii="Arial Narrow" w:hAnsi="Arial Narrow"/>
                <w:b/>
                <w:bCs/>
                <w:iCs/>
                <w:sz w:val="20"/>
                <w:szCs w:val="20"/>
              </w:rPr>
              <w:t>n</w:t>
            </w:r>
            <w:r>
              <w:rPr>
                <w:rFonts w:ascii="Arial Narrow" w:hAnsi="Arial Narrow"/>
                <w:b/>
                <w:bCs/>
                <w:iCs/>
                <w:sz w:val="20"/>
                <w:szCs w:val="20"/>
              </w:rPr>
              <w:t>ar</w:t>
            </w:r>
            <w:bookmarkStart w:id="0" w:name="_GoBack"/>
            <w:bookmarkEnd w:id="0"/>
            <w:proofErr w:type="spellEnd"/>
          </w:p>
          <w:p w14:paraId="1545327E" w14:textId="77777777" w:rsidR="00BF6D18" w:rsidRDefault="00BF6D18" w:rsidP="00BF6D18">
            <w:pPr>
              <w:rPr>
                <w:rFonts w:ascii="Arial Narrow" w:hAnsi="Arial Narrow"/>
                <w:iCs/>
                <w:sz w:val="20"/>
                <w:szCs w:val="20"/>
              </w:rPr>
            </w:pPr>
            <w:r>
              <w:rPr>
                <w:rFonts w:ascii="Arial Narrow" w:hAnsi="Arial Narrow"/>
                <w:iCs/>
                <w:sz w:val="20"/>
                <w:szCs w:val="20"/>
              </w:rPr>
              <w:t>Assistant Professor, Gynecology</w:t>
            </w:r>
          </w:p>
          <w:p w14:paraId="790F120D" w14:textId="1AAEB6B6" w:rsidR="00BF6D18" w:rsidRDefault="00BF6D18" w:rsidP="00BF6D18">
            <w:pPr>
              <w:rPr>
                <w:rFonts w:ascii="Arial Narrow" w:hAnsi="Arial Narrow"/>
                <w:b/>
                <w:bCs/>
                <w:iCs/>
                <w:sz w:val="20"/>
                <w:szCs w:val="20"/>
              </w:rPr>
            </w:pPr>
            <w:r w:rsidRPr="00C76A44">
              <w:rPr>
                <w:rFonts w:ascii="Arial Narrow" w:hAnsi="Arial Narrow"/>
                <w:iCs/>
                <w:sz w:val="20"/>
                <w:szCs w:val="20"/>
              </w:rPr>
              <w:t>Khairpur Medical College Khairpur Mir's</w:t>
            </w:r>
          </w:p>
        </w:tc>
        <w:tc>
          <w:tcPr>
            <w:tcW w:w="3770" w:type="dxa"/>
            <w:tcBorders>
              <w:top w:val="dotted" w:sz="4" w:space="0" w:color="auto"/>
              <w:left w:val="nil"/>
              <w:bottom w:val="dotted" w:sz="4" w:space="0" w:color="auto"/>
              <w:right w:val="nil"/>
            </w:tcBorders>
            <w:shd w:val="clear" w:color="auto" w:fill="auto"/>
            <w:vAlign w:val="center"/>
          </w:tcPr>
          <w:p w14:paraId="52346300" w14:textId="39AE6CD5" w:rsidR="00BF6D18" w:rsidRDefault="00BF6D18" w:rsidP="00BF6D18">
            <w:pPr>
              <w:jc w:val="center"/>
              <w:rPr>
                <w:rFonts w:ascii="Arial Narrow" w:hAnsi="Arial Narrow"/>
                <w:sz w:val="20"/>
                <w:szCs w:val="20"/>
              </w:rPr>
            </w:pPr>
            <w:r>
              <w:rPr>
                <w:rFonts w:ascii="Arial Narrow" w:hAnsi="Arial Narrow"/>
                <w:sz w:val="20"/>
                <w:szCs w:val="20"/>
              </w:rPr>
              <w:t>Helping in Statistical Analysis</w:t>
            </w:r>
          </w:p>
        </w:tc>
        <w:tc>
          <w:tcPr>
            <w:tcW w:w="2340" w:type="dxa"/>
            <w:tcBorders>
              <w:top w:val="dotted" w:sz="4" w:space="0" w:color="auto"/>
              <w:left w:val="nil"/>
              <w:bottom w:val="dotted" w:sz="4" w:space="0" w:color="auto"/>
              <w:right w:val="nil"/>
            </w:tcBorders>
            <w:shd w:val="clear" w:color="auto" w:fill="auto"/>
            <w:vAlign w:val="center"/>
          </w:tcPr>
          <w:p w14:paraId="3EC6CE97" w14:textId="1E994DBF" w:rsidR="00BF6D18" w:rsidRDefault="00103EC9" w:rsidP="00BF6D18">
            <w:pPr>
              <w:jc w:val="center"/>
            </w:pPr>
            <w:r>
              <w:object w:dxaOrig="4695" w:dyaOrig="2100" w14:anchorId="7D765C68">
                <v:shape id="_x0000_i1028" type="#_x0000_t75" style="width:86pt;height:32pt" o:ole="">
                  <v:imagedata r:id="rId17" o:title=""/>
                </v:shape>
                <o:OLEObject Type="Embed" ProgID="PBrush" ShapeID="_x0000_i1028" DrawAspect="Content" ObjectID="_1603604742" r:id="rId18"/>
              </w:object>
            </w:r>
          </w:p>
        </w:tc>
      </w:tr>
      <w:tr w:rsidR="00103EC9" w:rsidRPr="00072C3F" w14:paraId="6A1F3319" w14:textId="77777777" w:rsidTr="00072C3F">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6FF32143" w14:textId="77777777" w:rsidR="00103EC9" w:rsidRDefault="00103EC9" w:rsidP="00BF6D18">
            <w:pPr>
              <w:rPr>
                <w:rFonts w:ascii="Arial Narrow" w:hAnsi="Arial Narrow"/>
                <w:b/>
                <w:bCs/>
                <w:iCs/>
                <w:sz w:val="20"/>
                <w:szCs w:val="20"/>
              </w:rPr>
            </w:pPr>
            <w:r>
              <w:rPr>
                <w:rFonts w:ascii="Arial Narrow" w:hAnsi="Arial Narrow"/>
                <w:b/>
                <w:bCs/>
                <w:iCs/>
                <w:sz w:val="20"/>
                <w:szCs w:val="20"/>
              </w:rPr>
              <w:t xml:space="preserve">Dr. </w:t>
            </w:r>
            <w:proofErr w:type="spellStart"/>
            <w:r>
              <w:rPr>
                <w:rFonts w:ascii="Arial Narrow" w:hAnsi="Arial Narrow"/>
                <w:b/>
                <w:bCs/>
                <w:iCs/>
                <w:sz w:val="20"/>
                <w:szCs w:val="20"/>
              </w:rPr>
              <w:t>Anila</w:t>
            </w:r>
            <w:proofErr w:type="spellEnd"/>
            <w:r>
              <w:rPr>
                <w:rFonts w:ascii="Arial Narrow" w:hAnsi="Arial Narrow"/>
                <w:b/>
                <w:bCs/>
                <w:iCs/>
                <w:sz w:val="20"/>
                <w:szCs w:val="20"/>
              </w:rPr>
              <w:t xml:space="preserve"> Gul Shaikh</w:t>
            </w:r>
          </w:p>
          <w:p w14:paraId="36690A07" w14:textId="77777777" w:rsidR="00103EC9" w:rsidRDefault="00103EC9" w:rsidP="00103EC9">
            <w:pPr>
              <w:rPr>
                <w:rFonts w:ascii="Arial Narrow" w:hAnsi="Arial Narrow"/>
                <w:iCs/>
                <w:sz w:val="20"/>
                <w:szCs w:val="20"/>
              </w:rPr>
            </w:pPr>
            <w:r>
              <w:rPr>
                <w:rFonts w:ascii="Arial Narrow" w:hAnsi="Arial Narrow"/>
                <w:iCs/>
                <w:sz w:val="20"/>
                <w:szCs w:val="20"/>
              </w:rPr>
              <w:t>Assistant Professor, Gynecology</w:t>
            </w:r>
          </w:p>
          <w:p w14:paraId="6E77B86D" w14:textId="37722871" w:rsidR="00103EC9" w:rsidRPr="00103EC9" w:rsidRDefault="00103EC9" w:rsidP="00BF6D18">
            <w:pPr>
              <w:rPr>
                <w:rFonts w:ascii="Arial Narrow" w:hAnsi="Arial Narrow"/>
                <w:iCs/>
                <w:sz w:val="20"/>
                <w:szCs w:val="20"/>
              </w:rPr>
            </w:pPr>
            <w:r w:rsidRPr="00C76A44">
              <w:rPr>
                <w:rFonts w:ascii="Arial Narrow" w:hAnsi="Arial Narrow"/>
                <w:iCs/>
                <w:sz w:val="20"/>
                <w:szCs w:val="20"/>
              </w:rPr>
              <w:t>Khairpur Medical College Khairpur Mir's</w:t>
            </w:r>
          </w:p>
        </w:tc>
        <w:tc>
          <w:tcPr>
            <w:tcW w:w="3770" w:type="dxa"/>
            <w:tcBorders>
              <w:top w:val="dotted" w:sz="4" w:space="0" w:color="auto"/>
              <w:left w:val="nil"/>
              <w:bottom w:val="dotted" w:sz="4" w:space="0" w:color="auto"/>
              <w:right w:val="nil"/>
            </w:tcBorders>
            <w:shd w:val="clear" w:color="auto" w:fill="auto"/>
            <w:vAlign w:val="center"/>
          </w:tcPr>
          <w:p w14:paraId="01EB2FAD" w14:textId="67A478DD" w:rsidR="00103EC9" w:rsidRDefault="00103EC9" w:rsidP="00BF6D18">
            <w:pPr>
              <w:jc w:val="center"/>
              <w:rPr>
                <w:rFonts w:ascii="Arial Narrow" w:hAnsi="Arial Narrow"/>
                <w:sz w:val="20"/>
                <w:szCs w:val="20"/>
              </w:rPr>
            </w:pPr>
            <w:r>
              <w:rPr>
                <w:rFonts w:ascii="Arial Narrow" w:hAnsi="Arial Narrow"/>
                <w:sz w:val="20"/>
                <w:szCs w:val="20"/>
              </w:rPr>
              <w:t>Helping in Results and Final Layout</w:t>
            </w:r>
          </w:p>
        </w:tc>
        <w:tc>
          <w:tcPr>
            <w:tcW w:w="2340" w:type="dxa"/>
            <w:tcBorders>
              <w:top w:val="dotted" w:sz="4" w:space="0" w:color="auto"/>
              <w:left w:val="nil"/>
              <w:bottom w:val="dotted" w:sz="4" w:space="0" w:color="auto"/>
              <w:right w:val="nil"/>
            </w:tcBorders>
            <w:shd w:val="clear" w:color="auto" w:fill="auto"/>
            <w:vAlign w:val="center"/>
          </w:tcPr>
          <w:p w14:paraId="3690BFEA" w14:textId="1764039D" w:rsidR="00103EC9" w:rsidRDefault="00103EC9" w:rsidP="00BF6D18">
            <w:pPr>
              <w:jc w:val="center"/>
            </w:pPr>
            <w:r>
              <w:rPr>
                <w:noProof/>
              </w:rPr>
              <w:drawing>
                <wp:inline distT="0" distB="0" distL="0" distR="0" wp14:anchorId="33DE8505" wp14:editId="6B7717CC">
                  <wp:extent cx="952500" cy="39418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BEBA8EAE-BF5A-486C-A8C5-ECC9F3942E4B}">
                                <a14:imgProps xmlns:a14="http://schemas.microsoft.com/office/drawing/2010/main">
                                  <a14:imgLayer r:embed="rId20">
                                    <a14:imgEffect>
                                      <a14:brightnessContrast bright="4000" contrast="82000"/>
                                    </a14:imgEffect>
                                  </a14:imgLayer>
                                </a14:imgProps>
                              </a:ext>
                              <a:ext uri="{28A0092B-C50C-407E-A947-70E740481C1C}">
                                <a14:useLocalDpi xmlns:a14="http://schemas.microsoft.com/office/drawing/2010/main" val="0"/>
                              </a:ext>
                            </a:extLst>
                          </a:blip>
                          <a:srcRect/>
                          <a:stretch>
                            <a:fillRect/>
                          </a:stretch>
                        </pic:blipFill>
                        <pic:spPr bwMode="auto">
                          <a:xfrm>
                            <a:off x="0" y="0"/>
                            <a:ext cx="968037" cy="400614"/>
                          </a:xfrm>
                          <a:prstGeom prst="rect">
                            <a:avLst/>
                          </a:prstGeom>
                          <a:noFill/>
                          <a:ln>
                            <a:noFill/>
                          </a:ln>
                        </pic:spPr>
                      </pic:pic>
                    </a:graphicData>
                  </a:graphic>
                </wp:inline>
              </w:drawing>
            </w:r>
          </w:p>
        </w:tc>
      </w:tr>
    </w:tbl>
    <w:p w14:paraId="6EB5AEF2" w14:textId="77777777" w:rsidR="00B01E4B" w:rsidRPr="00B01E4B" w:rsidRDefault="00B01E4B" w:rsidP="00B01E4B">
      <w:pPr>
        <w:jc w:val="both"/>
      </w:pPr>
    </w:p>
    <w:p w14:paraId="4B0577F1" w14:textId="77777777" w:rsidR="00B01E4B" w:rsidRDefault="00B01E4B" w:rsidP="00B01E4B">
      <w:pPr>
        <w:jc w:val="both"/>
        <w:sectPr w:rsidR="00B01E4B" w:rsidSect="00B01E4B">
          <w:type w:val="continuous"/>
          <w:pgSz w:w="12240" w:h="15840" w:code="1"/>
          <w:pgMar w:top="720" w:right="720" w:bottom="720" w:left="720" w:header="288" w:footer="720" w:gutter="0"/>
          <w:cols w:space="720"/>
          <w:docGrid w:linePitch="360"/>
        </w:sectPr>
      </w:pPr>
    </w:p>
    <w:p w14:paraId="2BD74679" w14:textId="77777777" w:rsidR="00B01E4B" w:rsidRPr="00B01E4B" w:rsidRDefault="00B01E4B" w:rsidP="00B01E4B">
      <w:pPr>
        <w:jc w:val="both"/>
      </w:pPr>
    </w:p>
    <w:sectPr w:rsidR="00B01E4B" w:rsidRPr="00B01E4B" w:rsidSect="002463DB">
      <w:type w:val="continuous"/>
      <w:pgSz w:w="12240" w:h="15840" w:code="1"/>
      <w:pgMar w:top="720" w:right="720" w:bottom="720" w:left="720" w:header="288"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075EB" w14:textId="77777777" w:rsidR="00672250" w:rsidRDefault="00672250" w:rsidP="00674AC7">
      <w:r>
        <w:separator/>
      </w:r>
    </w:p>
  </w:endnote>
  <w:endnote w:type="continuationSeparator" w:id="0">
    <w:p w14:paraId="63713ABB" w14:textId="77777777" w:rsidR="00672250" w:rsidRDefault="00672250" w:rsidP="0067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1D66" w14:textId="63E1013B" w:rsidR="00656020" w:rsidRPr="00D3173D" w:rsidRDefault="00072C3F" w:rsidP="00D3173D">
    <w:pPr>
      <w:pStyle w:val="Footer"/>
      <w:jc w:val="right"/>
      <w:rPr>
        <w:rFonts w:ascii="Arial Narrow" w:hAnsi="Arial Narrow"/>
        <w:b/>
        <w:bCs/>
      </w:rPr>
    </w:pPr>
    <w:r>
      <w:rPr>
        <w:rFonts w:ascii="Arial Narrow" w:hAnsi="Arial Narrow"/>
        <w:b/>
        <w:bCs/>
        <w:shd w:val="clear" w:color="auto" w:fill="BDD6EE" w:themeFill="accent1" w:themeFillTint="66"/>
      </w:rPr>
      <w:t>APMC Volume 12, Number 3</w:t>
    </w:r>
    <w:r w:rsidRPr="00B53A46">
      <w:rPr>
        <w:rFonts w:ascii="Arial Narrow" w:hAnsi="Arial Narrow"/>
        <w:b/>
        <w:bCs/>
        <w:shd w:val="clear" w:color="auto" w:fill="BDD6EE" w:themeFill="accent1" w:themeFillTint="66"/>
      </w:rPr>
      <w:t xml:space="preserve"> </w:t>
    </w:r>
    <w:r>
      <w:rPr>
        <w:rFonts w:ascii="Arial Narrow" w:hAnsi="Arial Narrow"/>
        <w:b/>
        <w:bCs/>
        <w:shd w:val="clear" w:color="auto" w:fill="BDD6EE" w:themeFill="accent1" w:themeFillTint="66"/>
      </w:rPr>
      <w:t xml:space="preserve">     July</w:t>
    </w:r>
    <w:r w:rsidRPr="00B53A46">
      <w:rPr>
        <w:rFonts w:ascii="Arial Narrow" w:hAnsi="Arial Narrow"/>
        <w:b/>
        <w:bCs/>
        <w:shd w:val="clear" w:color="auto" w:fill="BDD6EE" w:themeFill="accent1" w:themeFillTint="66"/>
      </w:rPr>
      <w:t xml:space="preserve"> – </w:t>
    </w:r>
    <w:r>
      <w:rPr>
        <w:rFonts w:ascii="Arial Narrow" w:hAnsi="Arial Narrow"/>
        <w:b/>
        <w:bCs/>
        <w:shd w:val="clear" w:color="auto" w:fill="BDD6EE" w:themeFill="accent1" w:themeFillTint="66"/>
      </w:rPr>
      <w:t>September</w:t>
    </w:r>
    <w:r w:rsidRPr="00B53A46">
      <w:rPr>
        <w:rFonts w:ascii="Arial Narrow" w:hAnsi="Arial Narrow"/>
        <w:b/>
        <w:bCs/>
        <w:shd w:val="clear" w:color="auto" w:fill="BDD6EE" w:themeFill="accent1" w:themeFillTint="66"/>
      </w:rPr>
      <w:t xml:space="preserve"> 201</w:t>
    </w:r>
    <w:r>
      <w:rPr>
        <w:rFonts w:ascii="Arial Narrow" w:hAnsi="Arial Narrow"/>
        <w:b/>
        <w:bCs/>
        <w:shd w:val="clear" w:color="auto" w:fill="BDD6EE" w:themeFill="accent1" w:themeFillTint="66"/>
      </w:rPr>
      <w:t xml:space="preserve">8    </w:t>
    </w:r>
    <w:r w:rsidRPr="00B53A46">
      <w:rPr>
        <w:rFonts w:ascii="Arial Narrow" w:hAnsi="Arial Narrow"/>
        <w:b/>
        <w:bCs/>
        <w:shd w:val="clear" w:color="auto" w:fill="BDD6EE" w:themeFill="accent1" w:themeFillTint="66"/>
      </w:rPr>
      <w:t xml:space="preserve">                   www.apmc.com.pk      </w:t>
    </w:r>
    <w:r>
      <w:rPr>
        <w:rFonts w:ascii="Arial Narrow" w:hAnsi="Arial Narrow"/>
        <w:b/>
        <w:bCs/>
        <w:shd w:val="clear" w:color="auto" w:fill="BDD6EE" w:themeFill="accent1" w:themeFillTint="66"/>
      </w:rPr>
      <w:t xml:space="preserve">    </w:t>
    </w:r>
    <w:r w:rsidRPr="00B53A46">
      <w:rPr>
        <w:rFonts w:ascii="Arial Narrow" w:hAnsi="Arial Narrow"/>
        <w:b/>
        <w:bCs/>
        <w:shd w:val="clear" w:color="auto" w:fill="BDD6EE" w:themeFill="accent1" w:themeFillTint="66"/>
      </w:rPr>
      <w:t xml:space="preserve">                                 </w:t>
    </w:r>
    <w:sdt>
      <w:sdtPr>
        <w:rPr>
          <w:rFonts w:ascii="Arial Narrow" w:hAnsi="Arial Narrow"/>
          <w:b/>
          <w:bCs/>
          <w:shd w:val="clear" w:color="auto" w:fill="BDD6EE" w:themeFill="accent1" w:themeFillTint="66"/>
        </w:rPr>
        <w:id w:val="534935867"/>
        <w:docPartObj>
          <w:docPartGallery w:val="Page Numbers (Bottom of Page)"/>
          <w:docPartUnique/>
        </w:docPartObj>
      </w:sdtPr>
      <w:sdtEndPr>
        <w:rPr>
          <w:noProof/>
        </w:rPr>
      </w:sdtEndPr>
      <w:sdtContent>
        <w:r w:rsidRPr="00B53A46">
          <w:rPr>
            <w:rFonts w:ascii="Arial Narrow" w:hAnsi="Arial Narrow"/>
            <w:b/>
            <w:bCs/>
            <w:shd w:val="clear" w:color="auto" w:fill="BDD6EE" w:themeFill="accent1" w:themeFillTint="66"/>
          </w:rPr>
          <w:fldChar w:fldCharType="begin"/>
        </w:r>
        <w:r w:rsidRPr="00B53A46">
          <w:rPr>
            <w:rFonts w:ascii="Arial Narrow" w:hAnsi="Arial Narrow"/>
            <w:b/>
            <w:bCs/>
            <w:shd w:val="clear" w:color="auto" w:fill="BDD6EE" w:themeFill="accent1" w:themeFillTint="66"/>
          </w:rPr>
          <w:instrText xml:space="preserve"> PAGE   \* MERGEFORMAT </w:instrText>
        </w:r>
        <w:r w:rsidRPr="00B53A46">
          <w:rPr>
            <w:rFonts w:ascii="Arial Narrow" w:hAnsi="Arial Narrow"/>
            <w:b/>
            <w:bCs/>
            <w:shd w:val="clear" w:color="auto" w:fill="BDD6EE" w:themeFill="accent1" w:themeFillTint="66"/>
          </w:rPr>
          <w:fldChar w:fldCharType="separate"/>
        </w:r>
        <w:r>
          <w:rPr>
            <w:rFonts w:ascii="Arial Narrow" w:hAnsi="Arial Narrow"/>
            <w:b/>
            <w:bCs/>
            <w:shd w:val="clear" w:color="auto" w:fill="BDD6EE" w:themeFill="accent1" w:themeFillTint="66"/>
          </w:rPr>
          <w:t>50</w:t>
        </w:r>
        <w:r w:rsidRPr="00B53A46">
          <w:rPr>
            <w:rFonts w:ascii="Arial Narrow" w:hAnsi="Arial Narrow"/>
            <w:b/>
            <w:bCs/>
            <w:noProof/>
            <w:shd w:val="clear" w:color="auto" w:fill="BDD6EE" w:themeFill="accent1" w:themeFillTint="6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772B1" w14:textId="77777777" w:rsidR="00672250" w:rsidRDefault="00672250" w:rsidP="00674AC7">
      <w:r>
        <w:separator/>
      </w:r>
    </w:p>
  </w:footnote>
  <w:footnote w:type="continuationSeparator" w:id="0">
    <w:p w14:paraId="617066EB" w14:textId="77777777" w:rsidR="00672250" w:rsidRDefault="00672250" w:rsidP="00674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2E81" w14:textId="77777777" w:rsidR="00674AC7" w:rsidRPr="003253E6" w:rsidRDefault="00B90A86" w:rsidP="00B90A86">
    <w:pPr>
      <w:pStyle w:val="Header"/>
      <w:jc w:val="both"/>
      <w:rPr>
        <w:color w:val="0070C0"/>
        <w:u w:val="thick"/>
        <w14:shadow w14:blurRad="50800" w14:dist="38100" w14:dir="16200000" w14:sx="100000" w14:sy="100000" w14:kx="0" w14:ky="0" w14:algn="b">
          <w14:srgbClr w14:val="000000">
            <w14:alpha w14:val="60000"/>
          </w14:srgbClr>
        </w14:shadow>
      </w:rPr>
    </w:pP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63719"/>
    <w:multiLevelType w:val="hybridMultilevel"/>
    <w:tmpl w:val="11788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C7"/>
    <w:rsid w:val="000009A8"/>
    <w:rsid w:val="00035878"/>
    <w:rsid w:val="000545C3"/>
    <w:rsid w:val="00071CAF"/>
    <w:rsid w:val="00072C3F"/>
    <w:rsid w:val="000D5D13"/>
    <w:rsid w:val="000E038B"/>
    <w:rsid w:val="00103EC9"/>
    <w:rsid w:val="00103EE0"/>
    <w:rsid w:val="001103DF"/>
    <w:rsid w:val="001319FF"/>
    <w:rsid w:val="001A074A"/>
    <w:rsid w:val="001D733D"/>
    <w:rsid w:val="001F0FAD"/>
    <w:rsid w:val="0024304D"/>
    <w:rsid w:val="00244E00"/>
    <w:rsid w:val="002463DB"/>
    <w:rsid w:val="00255C98"/>
    <w:rsid w:val="00275EE0"/>
    <w:rsid w:val="002E2BBA"/>
    <w:rsid w:val="00300E76"/>
    <w:rsid w:val="003253E6"/>
    <w:rsid w:val="00326A33"/>
    <w:rsid w:val="00337D7A"/>
    <w:rsid w:val="00357276"/>
    <w:rsid w:val="003E07E5"/>
    <w:rsid w:val="00400611"/>
    <w:rsid w:val="00431AFE"/>
    <w:rsid w:val="004660AA"/>
    <w:rsid w:val="004737FC"/>
    <w:rsid w:val="00534BAF"/>
    <w:rsid w:val="00534FF9"/>
    <w:rsid w:val="00562B09"/>
    <w:rsid w:val="00566A30"/>
    <w:rsid w:val="005874D3"/>
    <w:rsid w:val="00595291"/>
    <w:rsid w:val="005961A7"/>
    <w:rsid w:val="005C180B"/>
    <w:rsid w:val="005D4A35"/>
    <w:rsid w:val="005E3446"/>
    <w:rsid w:val="005E76FD"/>
    <w:rsid w:val="00656020"/>
    <w:rsid w:val="00663E70"/>
    <w:rsid w:val="00672250"/>
    <w:rsid w:val="00674AC7"/>
    <w:rsid w:val="00683E53"/>
    <w:rsid w:val="006C0B53"/>
    <w:rsid w:val="007123AD"/>
    <w:rsid w:val="00784EF2"/>
    <w:rsid w:val="0078633B"/>
    <w:rsid w:val="007E067E"/>
    <w:rsid w:val="0083716B"/>
    <w:rsid w:val="008441D6"/>
    <w:rsid w:val="0086284B"/>
    <w:rsid w:val="008745AB"/>
    <w:rsid w:val="008C4D30"/>
    <w:rsid w:val="008C72CA"/>
    <w:rsid w:val="008D0E5E"/>
    <w:rsid w:val="008E376A"/>
    <w:rsid w:val="008E3FCB"/>
    <w:rsid w:val="0091036C"/>
    <w:rsid w:val="009311D2"/>
    <w:rsid w:val="009655A8"/>
    <w:rsid w:val="0098269E"/>
    <w:rsid w:val="009D2BD3"/>
    <w:rsid w:val="00A03E97"/>
    <w:rsid w:val="00A3646A"/>
    <w:rsid w:val="00A847DE"/>
    <w:rsid w:val="00AB385C"/>
    <w:rsid w:val="00AB4E09"/>
    <w:rsid w:val="00AC3A58"/>
    <w:rsid w:val="00AE2E40"/>
    <w:rsid w:val="00B01E4B"/>
    <w:rsid w:val="00B43B20"/>
    <w:rsid w:val="00B53A46"/>
    <w:rsid w:val="00B72CA9"/>
    <w:rsid w:val="00B90A86"/>
    <w:rsid w:val="00BD72C2"/>
    <w:rsid w:val="00BE4A58"/>
    <w:rsid w:val="00BF385F"/>
    <w:rsid w:val="00BF6D18"/>
    <w:rsid w:val="00C461D4"/>
    <w:rsid w:val="00C51910"/>
    <w:rsid w:val="00C72EF4"/>
    <w:rsid w:val="00C76A44"/>
    <w:rsid w:val="00CC0E96"/>
    <w:rsid w:val="00CC305B"/>
    <w:rsid w:val="00CE5D79"/>
    <w:rsid w:val="00D016FD"/>
    <w:rsid w:val="00D124CE"/>
    <w:rsid w:val="00D15E6F"/>
    <w:rsid w:val="00D23FD7"/>
    <w:rsid w:val="00D24E25"/>
    <w:rsid w:val="00D3173D"/>
    <w:rsid w:val="00D42FC4"/>
    <w:rsid w:val="00D654D8"/>
    <w:rsid w:val="00D66B6B"/>
    <w:rsid w:val="00DA233D"/>
    <w:rsid w:val="00DE2C22"/>
    <w:rsid w:val="00DE332B"/>
    <w:rsid w:val="00DF787D"/>
    <w:rsid w:val="00E35EC6"/>
    <w:rsid w:val="00E56BC2"/>
    <w:rsid w:val="00E87636"/>
    <w:rsid w:val="00EA1981"/>
    <w:rsid w:val="00EB28F7"/>
    <w:rsid w:val="00EC0F70"/>
    <w:rsid w:val="00EC782A"/>
    <w:rsid w:val="00EF5C1F"/>
    <w:rsid w:val="00F02DB7"/>
    <w:rsid w:val="00F03231"/>
    <w:rsid w:val="00F23BFC"/>
    <w:rsid w:val="00F35289"/>
    <w:rsid w:val="00F620A8"/>
    <w:rsid w:val="00F7667A"/>
    <w:rsid w:val="00F84148"/>
    <w:rsid w:val="00F96799"/>
    <w:rsid w:val="00FB011C"/>
    <w:rsid w:val="00FB653B"/>
    <w:rsid w:val="00FD6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DE6BE"/>
  <w15:chartTrackingRefBased/>
  <w15:docId w15:val="{75C0D6E9-152D-4C13-AF4A-7D7D4CF3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heme="maj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AC7"/>
    <w:pPr>
      <w:tabs>
        <w:tab w:val="center" w:pos="4680"/>
        <w:tab w:val="right" w:pos="9360"/>
      </w:tabs>
    </w:pPr>
  </w:style>
  <w:style w:type="character" w:customStyle="1" w:styleId="HeaderChar">
    <w:name w:val="Header Char"/>
    <w:basedOn w:val="DefaultParagraphFont"/>
    <w:link w:val="Header"/>
    <w:uiPriority w:val="99"/>
    <w:rsid w:val="00674AC7"/>
  </w:style>
  <w:style w:type="paragraph" w:styleId="Footer">
    <w:name w:val="footer"/>
    <w:basedOn w:val="Normal"/>
    <w:link w:val="FooterChar"/>
    <w:uiPriority w:val="99"/>
    <w:unhideWhenUsed/>
    <w:rsid w:val="00674AC7"/>
    <w:pPr>
      <w:tabs>
        <w:tab w:val="center" w:pos="4680"/>
        <w:tab w:val="right" w:pos="9360"/>
      </w:tabs>
    </w:pPr>
  </w:style>
  <w:style w:type="character" w:customStyle="1" w:styleId="FooterChar">
    <w:name w:val="Footer Char"/>
    <w:basedOn w:val="DefaultParagraphFont"/>
    <w:link w:val="Footer"/>
    <w:uiPriority w:val="99"/>
    <w:rsid w:val="00674AC7"/>
  </w:style>
  <w:style w:type="table" w:styleId="TableGrid">
    <w:name w:val="Table Grid"/>
    <w:basedOn w:val="TableNormal"/>
    <w:uiPriority w:val="39"/>
    <w:rsid w:val="00C5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E4B"/>
    <w:pPr>
      <w:ind w:left="720"/>
      <w:contextualSpacing/>
    </w:pPr>
  </w:style>
  <w:style w:type="character" w:styleId="Hyperlink">
    <w:name w:val="Hyperlink"/>
    <w:basedOn w:val="DefaultParagraphFont"/>
    <w:uiPriority w:val="99"/>
    <w:unhideWhenUsed/>
    <w:rsid w:val="00656020"/>
    <w:rPr>
      <w:color w:val="0563C1" w:themeColor="hyperlink"/>
      <w:u w:val="single"/>
    </w:rPr>
  </w:style>
  <w:style w:type="paragraph" w:styleId="BalloonText">
    <w:name w:val="Balloon Text"/>
    <w:basedOn w:val="Normal"/>
    <w:link w:val="BalloonTextChar"/>
    <w:uiPriority w:val="99"/>
    <w:semiHidden/>
    <w:unhideWhenUsed/>
    <w:rsid w:val="00B53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4853A-8559-48A8-815A-D7808617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dc:creator>
  <cp:keywords/>
  <dc:description/>
  <cp:lastModifiedBy>Urology APMC</cp:lastModifiedBy>
  <cp:revision>33</cp:revision>
  <cp:lastPrinted>2017-02-11T07:36:00Z</cp:lastPrinted>
  <dcterms:created xsi:type="dcterms:W3CDTF">2018-10-15T07:04:00Z</dcterms:created>
  <dcterms:modified xsi:type="dcterms:W3CDTF">2018-11-13T03:59:00Z</dcterms:modified>
</cp:coreProperties>
</file>